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FE202" Type="http://schemas.openxmlformats.org/officeDocument/2006/relationships/officeDocument" Target="/word/document.xml" /><Relationship Id="coreR186FE202" Type="http://schemas.openxmlformats.org/package/2006/relationships/metadata/core-properties" Target="/docProps/core.xml" /><Relationship Id="customR186FE2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organizovat a provést na reálně instalovaném zařízení. V rámci zkoušky budou vykonávány činnosti na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zařízeních do 1 kV AC/ 1,5 kV DC v objektu bez nebezpečí výbuchu.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