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65A5" Type="http://schemas.openxmlformats.org/officeDocument/2006/relationships/officeDocument" Target="/word/document.xml" /><Relationship Id="coreR5E065A5" Type="http://schemas.openxmlformats.org/package/2006/relationships/metadata/core-properties" Target="/docProps/core.xml" /><Relationship Id="customR5E06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Montáž celého jízdního kola d) autorizovaná osoba 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Charakteristika typů jízdních kol; Volba a montáž rámů, vidlice a hlavového složení jízdního kola; Montáž řidítek,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Montáž celého jízdního kola,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