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F7B6A0" Type="http://schemas.openxmlformats.org/officeDocument/2006/relationships/officeDocument" Target="/word/document.xml" /><Relationship Id="coreR19F7B6A0" Type="http://schemas.openxmlformats.org/package/2006/relationships/metadata/core-properties" Target="/docProps/core.xml" /><Relationship Id="customR19F7B6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internetového obchodu (kód: 66-043-N)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internetového 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marketingové a obchodní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a provoz prodejního webu (e-shopu) s využitím platformy a jeho efektivní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Využívání on-line propagačních nástrojů pro prezentaci zboží a služeb na prodejním webu (e-shopu) a sociálních sítích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Uplatňování zásad logistiky v internetovém obchodě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internetového obchodu, 28.4.2026 20:04:09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marketingové a obchodní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marketingovém mixu a marketingových strategiích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podstatu a princip marketingového výzkumu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Zjistit ceny konkurenčních výrobků a navrhnout změny v ceně nabízených výrobků podle dodavatelských podmínek a poptávce na trhu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Definovat obchodní proces a fáze prodeje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Sestavit a vysvětlit kalkulaci nákladů, výnosů, zisků a ekonomických ukazatelů pro zajištění fungování e-shopu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Vyjmenovat kroky k přípravě prodejních dokumentů /obchodní dokumentace/ u elektronické objednávky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Popsat postup potřebný k prezentaci produktu na prodejním webu (e-shopu)</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Ústní ověření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Tvorba a provoz prodejního webu (e-shopu) s využitím platformy a jeho efektivní řízení</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Popsat tvorbu e-shopu, sestavit jeho strukturu podle zásad UX (user experience - uživatelská zkušenost/přívětivost webu), sepsat potřebný obsah</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831" w:hRule="exact" w:wrap="none" w:vAnchor="page" w:hAnchor="margin" w:x="45" w:y="9055"/>
        <w:rPr>
          <w:rStyle w:val="C3"/>
          <w:rtl w:val="0"/>
        </w:rPr>
      </w:pPr>
    </w:p>
    <w:p>
      <w:pPr>
        <w:pStyle w:val="P17"/>
        <w:framePr w:w="6658" w:h="704" w:hRule="exact" w:wrap="none" w:vAnchor="page" w:hAnchor="margin" w:x="71" w:y="9111"/>
        <w:rPr>
          <w:rStyle w:val="C13"/>
          <w:rtl w:val="0"/>
        </w:rPr>
      </w:pPr>
      <w:r>
        <w:rPr>
          <w:rStyle w:val="C13"/>
          <w:rtl w:val="0"/>
        </w:rPr>
        <w:t>b) Vysvětlit potřebné kroky vedoucí k správnému výběru externí firmy jako dodavatele šablony pro vytvoření prodejního webu a vytvořit e-shop pomocí naplnění platformy relevantním obsahem</w:t>
      </w:r>
    </w:p>
    <w:p>
      <w:pPr>
        <w:pStyle w:val="P30"/>
        <w:framePr w:w="3921" w:h="831" w:hRule="exact" w:wrap="none" w:vAnchor="page" w:hAnchor="margin" w:x="6800" w:y="9055"/>
        <w:rPr>
          <w:rStyle w:val="C3"/>
          <w:rtl w:val="0"/>
        </w:rPr>
      </w:pPr>
    </w:p>
    <w:p>
      <w:pPr>
        <w:pStyle w:val="P31"/>
        <w:framePr w:w="3839" w:h="704"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886"/>
        <w:rPr>
          <w:rStyle w:val="C3"/>
          <w:rtl w:val="0"/>
        </w:rPr>
      </w:pPr>
    </w:p>
    <w:p>
      <w:pPr>
        <w:pStyle w:val="P13"/>
        <w:framePr w:w="6658" w:h="249" w:hRule="exact" w:wrap="none" w:vAnchor="page" w:hAnchor="margin" w:x="71" w:y="9942"/>
        <w:rPr>
          <w:rStyle w:val="C11"/>
          <w:rtl w:val="0"/>
        </w:rPr>
      </w:pPr>
      <w:r>
        <w:rPr>
          <w:rStyle w:val="C11"/>
          <w:rtl w:val="0"/>
        </w:rPr>
        <w:t>c) Popsat a zhodnotit analytická data prodejního webu (e-shopu)</w:t>
      </w:r>
    </w:p>
    <w:p>
      <w:pPr>
        <w:pStyle w:val="P28"/>
        <w:framePr w:w="3921" w:h="376" w:hRule="exact" w:wrap="none" w:vAnchor="page" w:hAnchor="margin" w:x="6800" w:y="9886"/>
        <w:rPr>
          <w:rStyle w:val="C3"/>
          <w:rtl w:val="0"/>
        </w:rPr>
      </w:pPr>
    </w:p>
    <w:p>
      <w:pPr>
        <w:pStyle w:val="P29"/>
        <w:framePr w:w="3839" w:h="249" w:hRule="exact" w:wrap="none" w:vAnchor="page" w:hAnchor="margin" w:x="6856" w:y="9942"/>
        <w:rPr>
          <w:rStyle w:val="C21"/>
          <w:rtl w:val="0"/>
        </w:rPr>
      </w:pPr>
      <w:r>
        <w:rPr>
          <w:rStyle w:val="C21"/>
          <w:rtl w:val="0"/>
        </w:rPr>
        <w:t>Praktické předvedení a ústní ověření</w:t>
      </w:r>
    </w:p>
    <w:p>
      <w:pPr>
        <w:pStyle w:val="P16"/>
        <w:framePr w:w="6710" w:h="831" w:hRule="exact" w:wrap="none" w:vAnchor="page" w:hAnchor="margin" w:x="45" w:y="10262"/>
        <w:rPr>
          <w:rStyle w:val="C3"/>
          <w:rtl w:val="0"/>
        </w:rPr>
      </w:pPr>
    </w:p>
    <w:p>
      <w:pPr>
        <w:pStyle w:val="P17"/>
        <w:framePr w:w="6658" w:h="704" w:hRule="exact" w:wrap="none" w:vAnchor="page" w:hAnchor="margin" w:x="71" w:y="10318"/>
        <w:rPr>
          <w:rStyle w:val="C13"/>
          <w:rtl w:val="0"/>
        </w:rPr>
      </w:pPr>
      <w:r>
        <w:rPr>
          <w:rStyle w:val="C13"/>
          <w:rtl w:val="0"/>
        </w:rPr>
        <w:t>d) Charakterizovat a předvést jednotlivé doplňkové nástroje pro efektivnější řízení e-shopu (CRM - řízení vztahu se zákazníky, mailing, fakturační nástroj atd.)</w:t>
      </w:r>
    </w:p>
    <w:p>
      <w:pPr>
        <w:pStyle w:val="P30"/>
        <w:framePr w:w="3921" w:h="831" w:hRule="exact" w:wrap="none" w:vAnchor="page" w:hAnchor="margin" w:x="6800" w:y="10262"/>
        <w:rPr>
          <w:rStyle w:val="C3"/>
          <w:rtl w:val="0"/>
        </w:rPr>
      </w:pPr>
    </w:p>
    <w:p>
      <w:pPr>
        <w:pStyle w:val="P31"/>
        <w:framePr w:w="3839" w:h="704" w:hRule="exact" w:wrap="none" w:vAnchor="page" w:hAnchor="margin" w:x="6856" w:y="10318"/>
        <w:rPr>
          <w:rStyle w:val="C22"/>
          <w:rtl w:val="0"/>
        </w:rPr>
      </w:pPr>
      <w:r>
        <w:rPr>
          <w:rStyle w:val="C22"/>
          <w:rtl w:val="0"/>
        </w:rPr>
        <w:t>Praktické předvedení a ústní ověření</w:t>
      </w:r>
    </w:p>
    <w:p>
      <w:pPr>
        <w:pStyle w:val="P12"/>
        <w:framePr w:w="6710" w:h="376" w:hRule="exact" w:wrap="none" w:vAnchor="page" w:hAnchor="margin" w:x="45" w:y="11093"/>
        <w:rPr>
          <w:rStyle w:val="C3"/>
          <w:rtl w:val="0"/>
        </w:rPr>
      </w:pPr>
    </w:p>
    <w:p>
      <w:pPr>
        <w:pStyle w:val="P13"/>
        <w:framePr w:w="6658" w:h="249" w:hRule="exact" w:wrap="none" w:vAnchor="page" w:hAnchor="margin" w:x="71" w:y="11149"/>
        <w:rPr>
          <w:rStyle w:val="C11"/>
          <w:rtl w:val="0"/>
        </w:rPr>
      </w:pPr>
      <w:r>
        <w:rPr>
          <w:rStyle w:val="C11"/>
          <w:rtl w:val="0"/>
        </w:rPr>
        <w:t>e) Vyjmenovat platební metody</w:t>
      </w:r>
    </w:p>
    <w:p>
      <w:pPr>
        <w:pStyle w:val="P28"/>
        <w:framePr w:w="3921" w:h="376" w:hRule="exact" w:wrap="none" w:vAnchor="page" w:hAnchor="margin" w:x="6800" w:y="11093"/>
        <w:rPr>
          <w:rStyle w:val="C3"/>
          <w:rtl w:val="0"/>
        </w:rPr>
      </w:pPr>
    </w:p>
    <w:p>
      <w:pPr>
        <w:pStyle w:val="P29"/>
        <w:framePr w:w="3839" w:h="249" w:hRule="exact" w:wrap="none" w:vAnchor="page" w:hAnchor="margin" w:x="6856" w:y="11149"/>
        <w:rPr>
          <w:rStyle w:val="C21"/>
          <w:rtl w:val="0"/>
        </w:rPr>
      </w:pPr>
      <w:r>
        <w:rPr>
          <w:rStyle w:val="C21"/>
          <w:rtl w:val="0"/>
        </w:rPr>
        <w:t>Ústní ověření</w:t>
      </w:r>
    </w:p>
    <w:p>
      <w:pPr>
        <w:pStyle w:val="P32"/>
        <w:framePr w:w="10710" w:h="248" w:hRule="exact" w:wrap="none" w:vAnchor="page" w:hAnchor="margin" w:x="28" w:y="115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internetového obchodu, 28.4.2026 20:04:09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Využívání on-line propagačních nástrojů pro prezentaci zboží a služeb na prodejním webu (e-shopu) a sociálních sítích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základní vyhledávače zboží a služeb a popsat jejich význam</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Charakterizovat podstatu affiliate marketingu (partnerského marketingu)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Stanovit a využít on-line propagační nástroje pro prezentaci zboží a služeb na prodejním webu (e-shopu)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Stanovit a využít on-line propagační nástroje pro prezentaci zboží a služeb na sociálních sítích</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Charakterizovat SEO (Search engine optimization - optimalizace pro vyhledávače)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Uplatňování zásad logistiky v internetovém obchodě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Charakterizovat specifika logistiky internetového obchodu se zbožím a službami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Písemné ověření</w:t>
      </w:r>
    </w:p>
    <w:p>
      <w:pPr>
        <w:pStyle w:val="P16"/>
        <w:framePr w:w="6710" w:h="831" w:hRule="exact" w:wrap="none" w:vAnchor="page" w:hAnchor="margin" w:x="45" w:y="7721"/>
        <w:rPr>
          <w:rStyle w:val="C3"/>
          <w:rtl w:val="0"/>
        </w:rPr>
      </w:pPr>
    </w:p>
    <w:p>
      <w:pPr>
        <w:pStyle w:val="P17"/>
        <w:framePr w:w="6658" w:h="704" w:hRule="exact" w:wrap="none" w:vAnchor="page" w:hAnchor="margin" w:x="71" w:y="7777"/>
        <w:rPr>
          <w:rStyle w:val="C13"/>
          <w:rtl w:val="0"/>
        </w:rPr>
      </w:pPr>
      <w:r>
        <w:rPr>
          <w:rStyle w:val="C13"/>
          <w:rtl w:val="0"/>
        </w:rPr>
        <w:t>b) Vyjmenovat důležité dokumenty a náležitosti, které musí být nedílnou součástí expedované zásilky, a to jak z pohledu odběratele, přepravce, tak i internetového obchodu</w:t>
      </w:r>
    </w:p>
    <w:p>
      <w:pPr>
        <w:pStyle w:val="P30"/>
        <w:framePr w:w="3921" w:h="831" w:hRule="exact" w:wrap="none" w:vAnchor="page" w:hAnchor="margin" w:x="6800" w:y="7721"/>
        <w:rPr>
          <w:rStyle w:val="C3"/>
          <w:rtl w:val="0"/>
        </w:rPr>
      </w:pPr>
    </w:p>
    <w:p>
      <w:pPr>
        <w:pStyle w:val="P31"/>
        <w:framePr w:w="3839" w:h="704" w:hRule="exact" w:wrap="none" w:vAnchor="page" w:hAnchor="margin" w:x="6856" w:y="7777"/>
        <w:rPr>
          <w:rStyle w:val="C22"/>
          <w:rtl w:val="0"/>
        </w:rPr>
      </w:pPr>
      <w:r>
        <w:rPr>
          <w:rStyle w:val="C22"/>
          <w:rtl w:val="0"/>
        </w:rPr>
        <w:t>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Stanovit množství zboží, potřebné k prodeji dle předpokládaného odbytu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8929"/>
        <w:rPr>
          <w:rStyle w:val="C3"/>
          <w:rtl w:val="0"/>
        </w:rPr>
      </w:pPr>
    </w:p>
    <w:p>
      <w:pPr>
        <w:pStyle w:val="P17"/>
        <w:framePr w:w="6658" w:h="480" w:hRule="exact" w:wrap="none" w:vAnchor="page" w:hAnchor="margin" w:x="71" w:y="8985"/>
        <w:rPr>
          <w:rStyle w:val="C13"/>
          <w:rtl w:val="0"/>
        </w:rPr>
      </w:pPr>
      <w:r>
        <w:rPr>
          <w:rStyle w:val="C13"/>
          <w:rtl w:val="0"/>
        </w:rPr>
        <w:t>d) Popsat způsob skladování a ošetřování zásob ve sféře oběhu v souladu s charakterem zásob podle sortimentu a podle zásad logistiky</w:t>
      </w:r>
    </w:p>
    <w:p>
      <w:pPr>
        <w:pStyle w:val="P30"/>
        <w:framePr w:w="3921" w:h="607" w:hRule="exact" w:wrap="none" w:vAnchor="page" w:hAnchor="margin" w:x="6800" w:y="8929"/>
        <w:rPr>
          <w:rStyle w:val="C3"/>
          <w:rtl w:val="0"/>
        </w:rPr>
      </w:pPr>
    </w:p>
    <w:p>
      <w:pPr>
        <w:pStyle w:val="P31"/>
        <w:framePr w:w="3839" w:h="480" w:hRule="exact" w:wrap="none" w:vAnchor="page" w:hAnchor="margin" w:x="6856" w:y="8985"/>
        <w:rPr>
          <w:rStyle w:val="C22"/>
          <w:rtl w:val="0"/>
        </w:rPr>
      </w:pPr>
      <w:r>
        <w:rPr>
          <w:rStyle w:val="C22"/>
          <w:rtl w:val="0"/>
        </w:rPr>
        <w:t>Písemné ověření</w:t>
      </w:r>
    </w:p>
    <w:p>
      <w:pPr>
        <w:pStyle w:val="P12"/>
        <w:framePr w:w="6710" w:h="376" w:hRule="exact" w:wrap="none" w:vAnchor="page" w:hAnchor="margin" w:x="45" w:y="9536"/>
        <w:rPr>
          <w:rStyle w:val="C3"/>
          <w:rtl w:val="0"/>
        </w:rPr>
      </w:pPr>
    </w:p>
    <w:p>
      <w:pPr>
        <w:pStyle w:val="P13"/>
        <w:framePr w:w="6658" w:h="249" w:hRule="exact" w:wrap="none" w:vAnchor="page" w:hAnchor="margin" w:x="71" w:y="9592"/>
        <w:rPr>
          <w:rStyle w:val="C11"/>
          <w:rtl w:val="0"/>
        </w:rPr>
      </w:pPr>
      <w:r>
        <w:rPr>
          <w:rStyle w:val="C11"/>
          <w:rtl w:val="0"/>
        </w:rPr>
        <w:t>e) Provést přejímku zásob kvalitativně, kvantitativně a podle sortimentu</w:t>
      </w:r>
    </w:p>
    <w:p>
      <w:pPr>
        <w:pStyle w:val="P28"/>
        <w:framePr w:w="3921" w:h="376" w:hRule="exact" w:wrap="none" w:vAnchor="page" w:hAnchor="margin" w:x="6800" w:y="9536"/>
        <w:rPr>
          <w:rStyle w:val="C3"/>
          <w:rtl w:val="0"/>
        </w:rPr>
      </w:pPr>
    </w:p>
    <w:p>
      <w:pPr>
        <w:pStyle w:val="P29"/>
        <w:framePr w:w="3839" w:h="249" w:hRule="exact" w:wrap="none" w:vAnchor="page" w:hAnchor="margin" w:x="6856" w:y="9592"/>
        <w:rPr>
          <w:rStyle w:val="C21"/>
          <w:rtl w:val="0"/>
        </w:rPr>
      </w:pPr>
      <w:r>
        <w:rPr>
          <w:rStyle w:val="C21"/>
          <w:rtl w:val="0"/>
        </w:rPr>
        <w:t>Praktické předvedení</w:t>
      </w:r>
    </w:p>
    <w:p>
      <w:pPr>
        <w:pStyle w:val="P16"/>
        <w:framePr w:w="6710" w:h="376" w:hRule="exact" w:wrap="none" w:vAnchor="page" w:hAnchor="margin" w:x="45" w:y="9912"/>
        <w:rPr>
          <w:rStyle w:val="C3"/>
          <w:rtl w:val="0"/>
        </w:rPr>
      </w:pPr>
    </w:p>
    <w:p>
      <w:pPr>
        <w:pStyle w:val="P17"/>
        <w:framePr w:w="6658" w:h="249" w:hRule="exact" w:wrap="none" w:vAnchor="page" w:hAnchor="margin" w:x="71" w:y="9968"/>
        <w:rPr>
          <w:rStyle w:val="C13"/>
          <w:rtl w:val="0"/>
        </w:rPr>
      </w:pPr>
      <w:r>
        <w:rPr>
          <w:rStyle w:val="C13"/>
          <w:rtl w:val="0"/>
        </w:rPr>
        <w:t>f) Zkontrolovat doklady vázané na přejímku zásob (kvantitativně, kvalitativně)</w:t>
      </w:r>
    </w:p>
    <w:p>
      <w:pPr>
        <w:pStyle w:val="P30"/>
        <w:framePr w:w="3921" w:h="376" w:hRule="exact" w:wrap="none" w:vAnchor="page" w:hAnchor="margin" w:x="6800" w:y="9912"/>
        <w:rPr>
          <w:rStyle w:val="C3"/>
          <w:rtl w:val="0"/>
        </w:rPr>
      </w:pPr>
    </w:p>
    <w:p>
      <w:pPr>
        <w:pStyle w:val="P31"/>
        <w:framePr w:w="3839" w:h="249" w:hRule="exact" w:wrap="none" w:vAnchor="page" w:hAnchor="margin" w:x="6856" w:y="9968"/>
        <w:rPr>
          <w:rStyle w:val="C22"/>
          <w:rtl w:val="0"/>
        </w:rPr>
      </w:pPr>
      <w:r>
        <w:rPr>
          <w:rStyle w:val="C22"/>
          <w:rtl w:val="0"/>
        </w:rPr>
        <w:t>Praktické předvedení</w:t>
      </w:r>
    </w:p>
    <w:p>
      <w:pPr>
        <w:pStyle w:val="P32"/>
        <w:framePr w:w="10710" w:h="248" w:hRule="exact" w:wrap="none" w:vAnchor="page" w:hAnchor="margin" w:x="28" w:y="10401"/>
        <w:rPr>
          <w:rStyle w:val="C23"/>
          <w:rtl w:val="0"/>
        </w:rPr>
      </w:pPr>
      <w:r>
        <w:rPr>
          <w:rStyle w:val="C23"/>
          <w:rtl w:val="0"/>
        </w:rPr>
        <w:t>Je třeba splnit všechna kritéria.</w:t>
      </w:r>
    </w:p>
    <w:p>
      <w:pPr>
        <w:pStyle w:val="P23"/>
        <w:framePr w:w="10710" w:h="547" w:hRule="exact" w:wrap="none" w:vAnchor="page" w:hAnchor="margin" w:x="28" w:y="10837"/>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11484"/>
        <w:rPr>
          <w:rStyle w:val="C3"/>
          <w:rtl w:val="0"/>
        </w:rPr>
      </w:pPr>
    </w:p>
    <w:p>
      <w:pPr>
        <w:pStyle w:val="P25"/>
        <w:framePr w:w="6661" w:h="249" w:hRule="exact" w:wrap="none" w:vAnchor="page" w:hAnchor="margin" w:x="71" w:y="11555"/>
        <w:rPr>
          <w:rStyle w:val="C19"/>
          <w:rtl w:val="0"/>
        </w:rPr>
      </w:pPr>
      <w:r>
        <w:rPr>
          <w:rStyle w:val="C19"/>
          <w:rtl w:val="0"/>
        </w:rPr>
        <w:t>Kritéria hodnocení</w:t>
      </w:r>
    </w:p>
    <w:p>
      <w:pPr>
        <w:pStyle w:val="P26"/>
        <w:framePr w:w="3918" w:h="376" w:hRule="exact" w:wrap="none" w:vAnchor="page" w:hAnchor="margin" w:x="6803" w:y="11484"/>
        <w:rPr>
          <w:rStyle w:val="C3"/>
          <w:rtl w:val="0"/>
        </w:rPr>
      </w:pPr>
    </w:p>
    <w:p>
      <w:pPr>
        <w:pStyle w:val="P27"/>
        <w:framePr w:w="3836" w:h="249" w:hRule="exact" w:wrap="none" w:vAnchor="page" w:hAnchor="margin" w:x="6859" w:y="11555"/>
        <w:rPr>
          <w:rStyle w:val="C20"/>
          <w:rtl w:val="0"/>
        </w:rPr>
      </w:pPr>
      <w:r>
        <w:rPr>
          <w:rStyle w:val="C20"/>
          <w:rtl w:val="0"/>
        </w:rPr>
        <w:t>Způsoby ověření</w:t>
      </w:r>
    </w:p>
    <w:p>
      <w:pPr>
        <w:pStyle w:val="P12"/>
        <w:framePr w:w="6710" w:h="607" w:hRule="exact" w:wrap="none" w:vAnchor="page" w:hAnchor="margin" w:x="45" w:y="11860"/>
        <w:rPr>
          <w:rStyle w:val="C3"/>
          <w:rtl w:val="0"/>
        </w:rPr>
      </w:pPr>
    </w:p>
    <w:p>
      <w:pPr>
        <w:pStyle w:val="P13"/>
        <w:framePr w:w="6658" w:h="480" w:hRule="exact" w:wrap="none" w:vAnchor="page" w:hAnchor="margin" w:x="71" w:y="11916"/>
        <w:rPr>
          <w:rStyle w:val="C11"/>
          <w:rtl w:val="0"/>
        </w:rPr>
      </w:pPr>
      <w:r>
        <w:rPr>
          <w:rStyle w:val="C11"/>
          <w:rtl w:val="0"/>
        </w:rPr>
        <w:t>a) Popsat možnosti jednotlivých forem komunikace: telefonická, e-mailová, on-line komunikace (chat)</w:t>
      </w:r>
    </w:p>
    <w:p>
      <w:pPr>
        <w:pStyle w:val="P28"/>
        <w:framePr w:w="3921" w:h="607" w:hRule="exact" w:wrap="none" w:vAnchor="page" w:hAnchor="margin" w:x="6800" w:y="11860"/>
        <w:rPr>
          <w:rStyle w:val="C3"/>
          <w:rtl w:val="0"/>
        </w:rPr>
      </w:pPr>
    </w:p>
    <w:p>
      <w:pPr>
        <w:pStyle w:val="P29"/>
        <w:framePr w:w="3839" w:h="480" w:hRule="exact" w:wrap="none" w:vAnchor="page" w:hAnchor="margin" w:x="6856" w:y="11916"/>
        <w:rPr>
          <w:rStyle w:val="C21"/>
          <w:rtl w:val="0"/>
        </w:rPr>
      </w:pPr>
      <w:r>
        <w:rPr>
          <w:rStyle w:val="C21"/>
          <w:rtl w:val="0"/>
        </w:rPr>
        <w:t>Písemné ověření</w:t>
      </w:r>
    </w:p>
    <w:p>
      <w:pPr>
        <w:pStyle w:val="P16"/>
        <w:framePr w:w="6710" w:h="376" w:hRule="exact" w:wrap="none" w:vAnchor="page" w:hAnchor="margin" w:x="45" w:y="12467"/>
        <w:rPr>
          <w:rStyle w:val="C3"/>
          <w:rtl w:val="0"/>
        </w:rPr>
      </w:pPr>
    </w:p>
    <w:p>
      <w:pPr>
        <w:pStyle w:val="P17"/>
        <w:framePr w:w="6658" w:h="249" w:hRule="exact" w:wrap="none" w:vAnchor="page" w:hAnchor="margin" w:x="71" w:y="12523"/>
        <w:rPr>
          <w:rStyle w:val="C13"/>
          <w:rtl w:val="0"/>
        </w:rPr>
      </w:pPr>
      <w:r>
        <w:rPr>
          <w:rStyle w:val="C13"/>
          <w:rtl w:val="0"/>
        </w:rPr>
        <w:t>b) Efektivně jednat/vyjednávat se zákazníkem a s obchodními partnery</w:t>
      </w:r>
    </w:p>
    <w:p>
      <w:pPr>
        <w:pStyle w:val="P30"/>
        <w:framePr w:w="3921" w:h="376" w:hRule="exact" w:wrap="none" w:vAnchor="page" w:hAnchor="margin" w:x="6800" w:y="12467"/>
        <w:rPr>
          <w:rStyle w:val="C3"/>
          <w:rtl w:val="0"/>
        </w:rPr>
      </w:pPr>
    </w:p>
    <w:p>
      <w:pPr>
        <w:pStyle w:val="P31"/>
        <w:framePr w:w="3839" w:h="249" w:hRule="exact" w:wrap="none" w:vAnchor="page" w:hAnchor="margin" w:x="6856" w:y="12523"/>
        <w:rPr>
          <w:rStyle w:val="C22"/>
          <w:rtl w:val="0"/>
        </w:rPr>
      </w:pPr>
      <w:r>
        <w:rPr>
          <w:rStyle w:val="C22"/>
          <w:rtl w:val="0"/>
        </w:rPr>
        <w:t>Praktické předvedení a ústní ověření</w:t>
      </w:r>
    </w:p>
    <w:p>
      <w:pPr>
        <w:pStyle w:val="P12"/>
        <w:framePr w:w="6710" w:h="376" w:hRule="exact" w:wrap="none" w:vAnchor="page" w:hAnchor="margin" w:x="45" w:y="12843"/>
        <w:rPr>
          <w:rStyle w:val="C3"/>
          <w:rtl w:val="0"/>
        </w:rPr>
      </w:pPr>
    </w:p>
    <w:p>
      <w:pPr>
        <w:pStyle w:val="P13"/>
        <w:framePr w:w="6658" w:h="249" w:hRule="exact" w:wrap="none" w:vAnchor="page" w:hAnchor="margin" w:x="71" w:y="12899"/>
        <w:rPr>
          <w:rStyle w:val="C11"/>
          <w:rtl w:val="0"/>
        </w:rPr>
      </w:pPr>
      <w:r>
        <w:rPr>
          <w:rStyle w:val="C11"/>
          <w:rtl w:val="0"/>
        </w:rPr>
        <w:t>c) Popsat postupy péče o zákazníka</w:t>
      </w:r>
    </w:p>
    <w:p>
      <w:pPr>
        <w:pStyle w:val="P28"/>
        <w:framePr w:w="3921" w:h="376" w:hRule="exact" w:wrap="none" w:vAnchor="page" w:hAnchor="margin" w:x="6800" w:y="12843"/>
        <w:rPr>
          <w:rStyle w:val="C3"/>
          <w:rtl w:val="0"/>
        </w:rPr>
      </w:pPr>
    </w:p>
    <w:p>
      <w:pPr>
        <w:pStyle w:val="P29"/>
        <w:framePr w:w="3839" w:h="249" w:hRule="exact" w:wrap="none" w:vAnchor="page" w:hAnchor="margin" w:x="6856" w:y="12899"/>
        <w:rPr>
          <w:rStyle w:val="C21"/>
          <w:rtl w:val="0"/>
        </w:rPr>
      </w:pPr>
      <w:r>
        <w:rPr>
          <w:rStyle w:val="C21"/>
          <w:rtl w:val="0"/>
        </w:rPr>
        <w:t>Písemné ověření</w:t>
      </w:r>
    </w:p>
    <w:p>
      <w:pPr>
        <w:pStyle w:val="P16"/>
        <w:framePr w:w="6710" w:h="607" w:hRule="exact" w:wrap="none" w:vAnchor="page" w:hAnchor="margin" w:x="45" w:y="13219"/>
        <w:rPr>
          <w:rStyle w:val="C3"/>
          <w:rtl w:val="0"/>
        </w:rPr>
      </w:pPr>
    </w:p>
    <w:p>
      <w:pPr>
        <w:pStyle w:val="P17"/>
        <w:framePr w:w="6658" w:h="480" w:hRule="exact" w:wrap="none" w:vAnchor="page" w:hAnchor="margin" w:x="71" w:y="13275"/>
        <w:rPr>
          <w:rStyle w:val="C13"/>
          <w:rtl w:val="0"/>
        </w:rPr>
      </w:pPr>
      <w:r>
        <w:rPr>
          <w:rStyle w:val="C13"/>
          <w:rtl w:val="0"/>
        </w:rPr>
        <w:t>d) Řešit různé konfliktní situace při komunikaci se zákazníkem s ohledem na věk a typ, formu prodeje a sortiment zboží</w:t>
      </w:r>
    </w:p>
    <w:p>
      <w:pPr>
        <w:pStyle w:val="P30"/>
        <w:framePr w:w="3921" w:h="607" w:hRule="exact" w:wrap="none" w:vAnchor="page" w:hAnchor="margin" w:x="6800" w:y="13219"/>
        <w:rPr>
          <w:rStyle w:val="C3"/>
          <w:rtl w:val="0"/>
        </w:rPr>
      </w:pPr>
    </w:p>
    <w:p>
      <w:pPr>
        <w:pStyle w:val="P31"/>
        <w:framePr w:w="3839" w:h="480" w:hRule="exact" w:wrap="none" w:vAnchor="page" w:hAnchor="margin" w:x="6856" w:y="13275"/>
        <w:rPr>
          <w:rStyle w:val="C22"/>
          <w:rtl w:val="0"/>
        </w:rPr>
      </w:pPr>
      <w:r>
        <w:rPr>
          <w:rStyle w:val="C22"/>
          <w:rtl w:val="0"/>
        </w:rPr>
        <w:t>Praktické předvedení a ústní ověření</w:t>
      </w:r>
    </w:p>
    <w:p>
      <w:pPr>
        <w:pStyle w:val="P12"/>
        <w:framePr w:w="6710" w:h="376" w:hRule="exact" w:wrap="none" w:vAnchor="page" w:hAnchor="margin" w:x="45" w:y="13826"/>
        <w:rPr>
          <w:rStyle w:val="C3"/>
          <w:rtl w:val="0"/>
        </w:rPr>
      </w:pPr>
    </w:p>
    <w:p>
      <w:pPr>
        <w:pStyle w:val="P13"/>
        <w:framePr w:w="6658" w:h="249" w:hRule="exact" w:wrap="none" w:vAnchor="page" w:hAnchor="margin" w:x="71" w:y="13882"/>
        <w:rPr>
          <w:rStyle w:val="C11"/>
          <w:rtl w:val="0"/>
        </w:rPr>
      </w:pPr>
      <w:r>
        <w:rPr>
          <w:rStyle w:val="C11"/>
          <w:rtl w:val="0"/>
        </w:rPr>
        <w:t>e) Vysvětlit na konkrétním příkladu podmínky a postupy reklamace zboží</w:t>
      </w:r>
    </w:p>
    <w:p>
      <w:pPr>
        <w:pStyle w:val="P28"/>
        <w:framePr w:w="3921" w:h="376" w:hRule="exact" w:wrap="none" w:vAnchor="page" w:hAnchor="margin" w:x="6800" w:y="13826"/>
        <w:rPr>
          <w:rStyle w:val="C3"/>
          <w:rtl w:val="0"/>
        </w:rPr>
      </w:pPr>
    </w:p>
    <w:p>
      <w:pPr>
        <w:pStyle w:val="P29"/>
        <w:framePr w:w="3839" w:h="249" w:hRule="exact" w:wrap="none" w:vAnchor="page" w:hAnchor="margin" w:x="6856" w:y="13882"/>
        <w:rPr>
          <w:rStyle w:val="C21"/>
          <w:rtl w:val="0"/>
        </w:rPr>
      </w:pPr>
      <w:r>
        <w:rPr>
          <w:rStyle w:val="C21"/>
          <w:rtl w:val="0"/>
        </w:rPr>
        <w:t>Písemné ověření</w:t>
      </w:r>
    </w:p>
    <w:p>
      <w:pPr>
        <w:pStyle w:val="P16"/>
        <w:framePr w:w="6710" w:h="607" w:hRule="exact" w:wrap="none" w:vAnchor="page" w:hAnchor="margin" w:x="45" w:y="14202"/>
        <w:rPr>
          <w:rStyle w:val="C3"/>
          <w:rtl w:val="0"/>
        </w:rPr>
      </w:pPr>
    </w:p>
    <w:p>
      <w:pPr>
        <w:pStyle w:val="P17"/>
        <w:framePr w:w="6658" w:h="480" w:hRule="exact" w:wrap="none" w:vAnchor="page" w:hAnchor="margin" w:x="71" w:y="14258"/>
        <w:rPr>
          <w:rStyle w:val="C13"/>
          <w:rtl w:val="0"/>
        </w:rPr>
      </w:pPr>
      <w:r>
        <w:rPr>
          <w:rStyle w:val="C13"/>
          <w:rtl w:val="0"/>
        </w:rPr>
        <w:t>f) Popsat etiku a správné zacházení s osobními informacemi a údaji (včetně GDPR)</w:t>
      </w:r>
    </w:p>
    <w:p>
      <w:pPr>
        <w:pStyle w:val="P30"/>
        <w:framePr w:w="3921" w:h="607" w:hRule="exact" w:wrap="none" w:vAnchor="page" w:hAnchor="margin" w:x="6800" w:y="14202"/>
        <w:rPr>
          <w:rStyle w:val="C3"/>
          <w:rtl w:val="0"/>
        </w:rPr>
      </w:pPr>
    </w:p>
    <w:p>
      <w:pPr>
        <w:pStyle w:val="P31"/>
        <w:framePr w:w="3839" w:h="480" w:hRule="exact" w:wrap="none" w:vAnchor="page" w:hAnchor="margin" w:x="6856" w:y="14258"/>
        <w:rPr>
          <w:rStyle w:val="C22"/>
          <w:rtl w:val="0"/>
        </w:rPr>
      </w:pPr>
      <w:r>
        <w:rPr>
          <w:rStyle w:val="C22"/>
          <w:rtl w:val="0"/>
        </w:rPr>
        <w:t>Písemné ověření</w:t>
      </w:r>
    </w:p>
    <w:p>
      <w:pPr>
        <w:pStyle w:val="P12"/>
        <w:framePr w:w="6710" w:h="376" w:hRule="exact" w:wrap="none" w:vAnchor="page" w:hAnchor="margin" w:x="45" w:y="14809"/>
        <w:rPr>
          <w:rStyle w:val="C3"/>
          <w:rtl w:val="0"/>
        </w:rPr>
      </w:pPr>
    </w:p>
    <w:p>
      <w:pPr>
        <w:pStyle w:val="P13"/>
        <w:framePr w:w="6658" w:h="249" w:hRule="exact" w:wrap="none" w:vAnchor="page" w:hAnchor="margin" w:x="71" w:y="14865"/>
        <w:rPr>
          <w:rStyle w:val="C11"/>
          <w:rtl w:val="0"/>
        </w:rPr>
      </w:pPr>
      <w:r>
        <w:rPr>
          <w:rStyle w:val="C11"/>
          <w:rtl w:val="0"/>
        </w:rPr>
        <w:t>g) Profesionálně jednat s kontrolními orgány v souladu s platnou legislativou</w:t>
      </w:r>
    </w:p>
    <w:p>
      <w:pPr>
        <w:pStyle w:val="P28"/>
        <w:framePr w:w="3921" w:h="376" w:hRule="exact" w:wrap="none" w:vAnchor="page" w:hAnchor="margin" w:x="6800" w:y="14809"/>
        <w:rPr>
          <w:rStyle w:val="C3"/>
          <w:rtl w:val="0"/>
        </w:rPr>
      </w:pPr>
    </w:p>
    <w:p>
      <w:pPr>
        <w:pStyle w:val="P29"/>
        <w:framePr w:w="3839" w:h="249" w:hRule="exact" w:wrap="none" w:vAnchor="page" w:hAnchor="margin" w:x="6856" w:y="14865"/>
        <w:rPr>
          <w:rStyle w:val="C21"/>
          <w:rtl w:val="0"/>
        </w:rPr>
      </w:pPr>
      <w:r>
        <w:rPr>
          <w:rStyle w:val="C21"/>
          <w:rtl w:val="0"/>
        </w:rPr>
        <w:t>Praktické předvedení a ústní ověření</w:t>
      </w:r>
    </w:p>
    <w:p>
      <w:pPr>
        <w:pStyle w:val="P32"/>
        <w:framePr w:w="10710" w:h="248" w:hRule="exact" w:wrap="none" w:vAnchor="page" w:hAnchor="margin" w:x="28" w:y="15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internetového obchodu, 28.4.2026 20:04:09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písemné ověření formou úloh, výpočtů a popisů, které zaručí splnění příslušného kritéria. Uchazeč na otázky zadané autorizovanou osobou odpovídá volnou formou.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vycházejí z kompetencí a kritérií hodnoticího standardu - zejména odborných způsobilostí: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marketingové a obchodní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b),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Využívání on-line propagačních nástrojů pro prezentaci zboží a služeb na prodejním webu (e-shopu) a sociálních sítích</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b) a e),</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Uplatňování zásad logistiky v internetovém obchodě</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d),</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Jednání ve styku se zákazníky, obchodními partnery a kontrolními orgány v souladu s platnou legislativou </w:t>
      </w:r>
      <w:r>
        <w:rPr>
          <w:rFonts w:ascii="Arial" w:cs="Arial" w:hAnsi="Arial" w:eastAsia="Arial"/>
          <w:b w:val="0"/>
          <w:i w:val="0"/>
          <w:caps w:val="0"/>
          <w:strike w:val="0"/>
          <w:noProof w:val="0"/>
          <w:vanish w:val="0"/>
          <w:color w:val="auto"/>
          <w:sz w:val="20"/>
          <w:u w:val="none"/>
          <w:shd w:val="clear" w:color="auto" w:fill="auto"/>
          <w:vertAlign w:val="baseline"/>
          <w:lang/>
        </w:rPr>
        <w:t>- kritéria hodnocení a), c), e), f).</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 Jednání ve styku se zákazníky, obchodními partnery a kontrolními orgány v souladu s platnou legislativou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d) a e). Během praktického předvedení bude nasimulovaná situace nespokojeného zákazníka, který chce svůj výrobek již podruhé reklamovat a uchazeč musí tuto situaci profesionálně vyřešit. Další situace může být v podobě námitek zákazníka na časovou náročnost popř. kvalitu zakázky a uchazeč musí tuto situaci konstruktivně vyřešit.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úkolů uvedených v hodnoticích kritériích, konkrétně u kompetence </w:t>
      </w:r>
      <w:r>
        <w:rPr>
          <w:rFonts w:ascii="Arial" w:cs="Arial" w:hAnsi="Arial" w:eastAsia="Arial"/>
          <w:b w:val="1"/>
          <w:i w:val="0"/>
          <w:caps w:val="0"/>
          <w:strike w:val="0"/>
          <w:noProof w:val="0"/>
          <w:vanish w:val="0"/>
          <w:color w:val="auto"/>
          <w:sz w:val="20"/>
          <w:u w:val="none"/>
          <w:shd w:val="clear" w:color="auto" w:fill="auto"/>
          <w:vertAlign w:val="baseline"/>
          <w:lang/>
        </w:rPr>
        <w:t>Uplatňování zásad logistiky v internetovém obchodě</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e), f) je potřeba poskytnout uchazeči firemní dokumenty (je na rozhodnutí autorizované osoby, zda se bude jednat o fiktivní či reálnou firmu), přičemž počet druhů firemních dokumentů k ověření nesmí být menší než pět a musí se mezi nimi vyskytovat faktura a vzor obchodní smlouvy.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internetového obchodu, 28.4.2026 20:04:09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management nebo marketing a alespoň 5 let odborné praxe v oblasti související s provozem internetového obchodu, nebo v oblasti marketingu či obchodu nebo ve funkci učitele odborných předmětů nebo učitele praktického vyučování v oblasti ekonomiky, marketingu nebo obchodu.</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93" w:hRule="exact" w:wrap="none" w:vAnchor="page" w:hAnchor="margin" w:x="0" w:y="8645"/>
        <w:rPr>
          <w:rStyle w:val="C3"/>
          <w:rtl w:val="0"/>
        </w:rPr>
      </w:pPr>
    </w:p>
    <w:p>
      <w:pPr>
        <w:pStyle w:val="P35"/>
        <w:framePr w:w="10710" w:h="340" w:hRule="exact" w:wrap="none" w:vAnchor="page" w:hAnchor="margin" w:x="28" w:y="8645"/>
        <w:rPr>
          <w:rStyle w:val="C25"/>
          <w:rtl w:val="0"/>
        </w:rPr>
      </w:pPr>
      <w:r>
        <w:rPr>
          <w:rStyle w:val="C25"/>
          <w:rtl w:val="0"/>
        </w:rPr>
        <w:t>Nezbytné materiální a technické předpoklady pro provedení zkoušky</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databází CRM (Customer relationship management, nástroj pro řízení vztahů se zákazníky) a fakturačními nástroji, textovým editorem, tabulkovým procesorem, programem pro tvorbu prezentací s připojením k internetu (webové analytické programy).</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•Technika k prezentaci daných informací (dataprojektor, flipchart či tabuli na možné nákresy). </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•Firemní dokumenty: Objednávkové listy v tištěné a elektronické formě, přijaté faktury, vzor obchodní smlouvy, reklamační listy, záruční listy, dodací listy, firemní dokumenty charakterizující objem nákupu zboží za dané období, firemní leták s nabídkou zboží, databáze s podporovanými dodavateli.</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pStyle w:val="P33"/>
        <w:framePr w:w="10766" w:h="1146" w:hRule="exact" w:wrap="none" w:vAnchor="page" w:hAnchor="margin" w:x="0" w:y="13565"/>
        <w:rPr>
          <w:rStyle w:val="C3"/>
          <w:rtl w:val="0"/>
        </w:rPr>
      </w:pPr>
    </w:p>
    <w:p>
      <w:pPr>
        <w:pStyle w:val="P35"/>
        <w:framePr w:w="10710" w:h="340" w:hRule="exact" w:wrap="none" w:vAnchor="page" w:hAnchor="margin" w:x="28" w:y="13565"/>
        <w:rPr>
          <w:rStyle w:val="C25"/>
          <w:rtl w:val="0"/>
        </w:rPr>
      </w:pPr>
      <w:r>
        <w:rPr>
          <w:rStyle w:val="C25"/>
          <w:rtl w:val="0"/>
        </w:rPr>
        <w:t>Doba přípravy na zkoušku</w:t>
      </w:r>
    </w:p>
    <w:p>
      <w:pPr>
        <w:keepNext w:val="0"/>
        <w:keepLines w:val="0"/>
        <w:framePr w:w="10766" w:h="806" w:hRule="exact" w:wrap="none" w:vAnchor="page" w:hAnchor="margin" w:x="0" w:y="139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Specialista/specialistka internetového obchodu, 28.4.2026 20:04:09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Doba trvání písemné části zkoušky uchazeče je 60 minut.</w:t>
      </w:r>
    </w:p>
    <w:p>
      <w:pPr>
        <w:pStyle w:val="P21"/>
        <w:framePr w:w="7654" w:h="331" w:hRule="exact" w:wrap="none" w:vAnchor="page" w:hAnchor="margin" w:x="28" w:y="15940"/>
        <w:rPr>
          <w:rStyle w:val="C16"/>
          <w:rtl w:val="0"/>
        </w:rPr>
      </w:pPr>
      <w:r>
        <w:rPr>
          <w:rStyle w:val="C16"/>
          <w:rtl w:val="0"/>
        </w:rPr>
        <w:t>Specialista/specialistka internetového obchodu, 28.4.2026 20:04:09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VESNA,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Informační Společnosti,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O2 Czech republic,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MYPS, s. r. o.</w:t>
      </w:r>
    </w:p>
    <w:p>
      <w:pPr>
        <w:pStyle w:val="P21"/>
        <w:framePr w:w="7654" w:h="331" w:hRule="exact" w:wrap="none" w:vAnchor="page" w:hAnchor="margin" w:x="28" w:y="15940"/>
        <w:rPr>
          <w:rStyle w:val="C16"/>
          <w:rtl w:val="0"/>
        </w:rPr>
      </w:pPr>
      <w:r>
        <w:rPr>
          <w:rStyle w:val="C16"/>
          <w:rtl w:val="0"/>
        </w:rPr>
        <w:t>Specialista/specialistka internetového obchodu, 28.4.2026 20:04:09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C1969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5E663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53CA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