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7FC1D" Type="http://schemas.openxmlformats.org/officeDocument/2006/relationships/officeDocument" Target="/word/document.xml" /><Relationship Id="coreR277FC1D" Type="http://schemas.openxmlformats.org/package/2006/relationships/metadata/core-properties" Target="/docProps/core.xml" /><Relationship Id="customR277FC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knedlíků v potravinářství, 3.11.2026 17:26:00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3.11.2026 17:26:00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3.11.2026 17:26:00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3.11.2026 17:26:00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Výroba knedlíků v potravinářství nebo 65-013-E Výroba knedlíků a střední vzdělání s maturitní zkouškou a alespoň 5 let odborné praxe v oblasti výroby knedlíků.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knedlíků v potravinářství, 3.11.2026 17:26:00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Výroba knedlíků v potravinářství, 3.11.2026 17:26:00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Výroba knedlíků v potravinářství, 3.11.2026 17:26:00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928B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92AC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