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8CD419" Type="http://schemas.openxmlformats.org/officeDocument/2006/relationships/officeDocument" Target="/word/document.xml" /><Relationship Id="coreR258CD419" Type="http://schemas.openxmlformats.org/package/2006/relationships/metadata/core-properties" Target="/docProps/core.xml" /><Relationship Id="customR258CD4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knedlíků v potravinářství, 19.9.2026 15:27:43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v potravinářství, 19.9.2026 15:27:43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knedlíků v potravinářství, 19.9.2026 15:27:43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https://www.nsp.cz/jednotka-prace/pracovnik-vyroby-knedliku#zdravotni-zpusobilost).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knedlíků v potravinářství, 19.9.2026 15:27:43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Výroba knedlíků v potravinářství nebo 65-013-E Výroba knedlíků a střední vzdělání s maturitní zkouškou a alespoň 5 let odborné praxe v oblasti výroby knedlíků.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knedlíků v potravinářství, 19.9.2026 15:27:43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Výroba knedlíků v potravinářství, 19.9.2026 15:27:43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Výroba knedlíků v potravinářství, 19.9.2026 15:27:43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1AEA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1EC1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