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C80737" Type="http://schemas.openxmlformats.org/officeDocument/2006/relationships/officeDocument" Target="/word/document.xml" /><Relationship Id="coreR10C80737" Type="http://schemas.openxmlformats.org/package/2006/relationships/metadata/core-properties" Target="/docProps/core.xml" /><Relationship Id="customR10C807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Těžař dříví těžebně-dopravními stroji (kód: 41-091-M)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Těžař dříví těžebně-dopravními stroji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a uplatňování zásad BOZP při provozu těžebně-dopravních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obsluha víceoperačních těžebních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obsluha vyvážecích souprav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těžebního stroje, hydraulické ruky a kácecí hlavice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Těžař dříví těžebně-dopravními stroji, 13.9.2026 19:28:09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a uplatňování zásad BOZP při provozu těžebně-dopravních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zásady BOZP při pohybu strojů na pracovišti a při výkonu jejich činností s ohledem na terénní a klimatické podmínky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hlavní zásady organizace práce na pracovišti a BOZP (označení pracoviště, nebezpečný prostor, skládky)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úkony nutné při transportu strojů na pracoviště, jejich zajištění a zásady převozu těchto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a předvést provozní kontrolu strojů před zahájením činnosti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Řízení a obsluha víceoperačních těžebních strojů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Určit základní druhy lesních dřevin</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Popsat funkci víceoperačního těžebního stroje, popsat ovládací prvky a jednotlivé části jeho hydraulické ruky a kácecí hlavice</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Popsat ovládání hydraulické ruky těžebního stroje</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Předvést funkci hydraulické ruky a kácecí hlavice těžebního stroje</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 a ústní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e) Charakterizovat základní sortimenty dříví vyráběné těžebním strojem a předvést jejich výrobu a zatřídění</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Praktické předvedení a ústní ověření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f) Zadat data sortimentace dříví do počítačového programu řídicí jednotky těžebního stroje</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Praktické předvedení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g) Předvést kácení a zpracování kácených stromů</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Praktické předvedení</w:t>
      </w:r>
    </w:p>
    <w:p>
      <w:pPr>
        <w:pStyle w:val="P16"/>
        <w:framePr w:w="6710" w:h="376" w:hRule="exact" w:wrap="none" w:vAnchor="page" w:hAnchor="margin" w:x="45" w:y="10414"/>
        <w:rPr>
          <w:rStyle w:val="C3"/>
          <w:rtl w:val="0"/>
        </w:rPr>
      </w:pPr>
    </w:p>
    <w:p>
      <w:pPr>
        <w:pStyle w:val="P17"/>
        <w:framePr w:w="6658" w:h="249" w:hRule="exact" w:wrap="none" w:vAnchor="page" w:hAnchor="margin" w:x="71" w:y="10470"/>
        <w:rPr>
          <w:rStyle w:val="C13"/>
          <w:rtl w:val="0"/>
        </w:rPr>
      </w:pPr>
      <w:r>
        <w:rPr>
          <w:rStyle w:val="C13"/>
          <w:rtl w:val="0"/>
        </w:rPr>
        <w:t>h) Popsat nasazování kolopásů a kolových řetězů</w:t>
      </w:r>
    </w:p>
    <w:p>
      <w:pPr>
        <w:pStyle w:val="P30"/>
        <w:framePr w:w="3921" w:h="376" w:hRule="exact" w:wrap="none" w:vAnchor="page" w:hAnchor="margin" w:x="6800" w:y="10414"/>
        <w:rPr>
          <w:rStyle w:val="C3"/>
          <w:rtl w:val="0"/>
        </w:rPr>
      </w:pPr>
    </w:p>
    <w:p>
      <w:pPr>
        <w:pStyle w:val="P31"/>
        <w:framePr w:w="3839" w:h="249" w:hRule="exact" w:wrap="none" w:vAnchor="page" w:hAnchor="margin" w:x="6856" w:y="10470"/>
        <w:rPr>
          <w:rStyle w:val="C22"/>
          <w:rtl w:val="0"/>
        </w:rPr>
      </w:pPr>
      <w:r>
        <w:rPr>
          <w:rStyle w:val="C22"/>
          <w:rtl w:val="0"/>
        </w:rPr>
        <w:t>Ústní ověření</w:t>
      </w:r>
    </w:p>
    <w:p>
      <w:pPr>
        <w:pStyle w:val="P32"/>
        <w:framePr w:w="10710" w:h="248" w:hRule="exact" w:wrap="none" w:vAnchor="page" w:hAnchor="margin" w:x="28" w:y="10904"/>
        <w:rPr>
          <w:rStyle w:val="C23"/>
          <w:rtl w:val="0"/>
        </w:rPr>
      </w:pPr>
      <w:r>
        <w:rPr>
          <w:rStyle w:val="C23"/>
          <w:rtl w:val="0"/>
        </w:rPr>
        <w:t>Je třeba splnit všechna kritéria.</w:t>
      </w:r>
    </w:p>
    <w:p>
      <w:pPr>
        <w:pStyle w:val="P23"/>
        <w:framePr w:w="10710" w:h="340" w:hRule="exact" w:wrap="none" w:vAnchor="page" w:hAnchor="margin" w:x="28" w:y="11339"/>
        <w:rPr>
          <w:rStyle w:val="C18"/>
          <w:rtl w:val="0"/>
        </w:rPr>
      </w:pPr>
      <w:r>
        <w:rPr>
          <w:rStyle w:val="C18"/>
          <w:rtl w:val="0"/>
        </w:rPr>
        <w:t>Řízení a obsluha vyvážecích souprav</w:t>
      </w:r>
    </w:p>
    <w:p>
      <w:pPr>
        <w:pStyle w:val="P24"/>
        <w:framePr w:w="6713" w:h="376" w:hRule="exact" w:wrap="none" w:vAnchor="page" w:hAnchor="margin" w:x="45" w:y="11779"/>
        <w:rPr>
          <w:rStyle w:val="C3"/>
          <w:rtl w:val="0"/>
        </w:rPr>
      </w:pPr>
    </w:p>
    <w:p>
      <w:pPr>
        <w:pStyle w:val="P25"/>
        <w:framePr w:w="6661" w:h="249" w:hRule="exact" w:wrap="none" w:vAnchor="page" w:hAnchor="margin" w:x="71" w:y="11850"/>
        <w:rPr>
          <w:rStyle w:val="C19"/>
          <w:rtl w:val="0"/>
        </w:rPr>
      </w:pPr>
      <w:r>
        <w:rPr>
          <w:rStyle w:val="C19"/>
          <w:rtl w:val="0"/>
        </w:rPr>
        <w:t>Kritéria hodnocení</w:t>
      </w:r>
    </w:p>
    <w:p>
      <w:pPr>
        <w:pStyle w:val="P26"/>
        <w:framePr w:w="3918" w:h="376" w:hRule="exact" w:wrap="none" w:vAnchor="page" w:hAnchor="margin" w:x="6803" w:y="11779"/>
        <w:rPr>
          <w:rStyle w:val="C3"/>
          <w:rtl w:val="0"/>
        </w:rPr>
      </w:pPr>
    </w:p>
    <w:p>
      <w:pPr>
        <w:pStyle w:val="P27"/>
        <w:framePr w:w="3836" w:h="249" w:hRule="exact" w:wrap="none" w:vAnchor="page" w:hAnchor="margin" w:x="6859" w:y="11850"/>
        <w:rPr>
          <w:rStyle w:val="C20"/>
          <w:rtl w:val="0"/>
        </w:rPr>
      </w:pPr>
      <w:r>
        <w:rPr>
          <w:rStyle w:val="C20"/>
          <w:rtl w:val="0"/>
        </w:rPr>
        <w:t>Způsoby ověření</w:t>
      </w:r>
    </w:p>
    <w:p>
      <w:pPr>
        <w:pStyle w:val="P12"/>
        <w:framePr w:w="6710" w:h="607" w:hRule="exact" w:wrap="none" w:vAnchor="page" w:hAnchor="margin" w:x="45" w:y="12155"/>
        <w:rPr>
          <w:rStyle w:val="C3"/>
          <w:rtl w:val="0"/>
        </w:rPr>
      </w:pPr>
    </w:p>
    <w:p>
      <w:pPr>
        <w:pStyle w:val="P13"/>
        <w:framePr w:w="6658" w:h="480" w:hRule="exact" w:wrap="none" w:vAnchor="page" w:hAnchor="margin" w:x="71" w:y="12211"/>
        <w:rPr>
          <w:rStyle w:val="C11"/>
          <w:rtl w:val="0"/>
        </w:rPr>
      </w:pPr>
      <w:r>
        <w:rPr>
          <w:rStyle w:val="C11"/>
          <w:rtl w:val="0"/>
        </w:rPr>
        <w:t>a) Popsat funkci vyvážecí soupravy, popsat ovládací prvky a jednotlivé části její hydraulické ruky</w:t>
      </w:r>
    </w:p>
    <w:p>
      <w:pPr>
        <w:pStyle w:val="P28"/>
        <w:framePr w:w="3921" w:h="607" w:hRule="exact" w:wrap="none" w:vAnchor="page" w:hAnchor="margin" w:x="6800" w:y="12155"/>
        <w:rPr>
          <w:rStyle w:val="C3"/>
          <w:rtl w:val="0"/>
        </w:rPr>
      </w:pPr>
    </w:p>
    <w:p>
      <w:pPr>
        <w:pStyle w:val="P29"/>
        <w:framePr w:w="3839" w:h="480" w:hRule="exact" w:wrap="none" w:vAnchor="page" w:hAnchor="margin" w:x="6856" w:y="12211"/>
        <w:rPr>
          <w:rStyle w:val="C21"/>
          <w:rtl w:val="0"/>
        </w:rPr>
      </w:pPr>
      <w:r>
        <w:rPr>
          <w:rStyle w:val="C21"/>
          <w:rtl w:val="0"/>
        </w:rPr>
        <w:t>Ústní ověření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b) Předvést práci vyvážecí soupravy při nakládání a vykládání sortimentů dříví</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 a ústní ověření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c) Předvést provádění vyvážení dříví z porostu a jeho uložení do skládek podle sortimentů dříví</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Praktické předvedení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 dříví těžebně-dopravními stroji, 13.9.2026 19:28:09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těžebního stroje, hydraulické ruky a kácecí hlavice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Vyměnit řezací lištu, řetěz a hydraulickou hadici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úkony údržby těžebních strojů a provést základní údržbu stroje podle návodu k obsluze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práci s návodem k obsluze a servisním katalogem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kalibraci měřicího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Vyplnit záznamy o provozu stroje, včetně záznamů o provedených opravách a kontrolách</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Těžař dříví těžebně-dopravními stroji, 13.9.2026 19:28:09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i se strojním vybavením, jehož prostřednictvím bude zkoušku vykonávat.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https://www.nsp.cz/jednotka-prace/tezar-drivi-tezebne-dopra#zdravotni-zpusobilost).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pro připuštění ke zkoušce je předložení řidičského průkazu skupiny 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zkoušky. Uchazeč může ukončit zkoušku kdykoliv v jejím průběhu, a to na vlastní žádost.</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posouzení vad dříví při sortimentaci použít Doporučená pravidla pro měření a třídění dříví v ČR v aktuálním znění.</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 a to podle asimilačních orgánů a letorostů:</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bříza, jeřáb, ořešák, třešeň, lípa, olše, topol, vrba</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nutné absolvovat v lesním porostu, kde lze ověřit dovednosti v ovládání těžebních strojů.</w:t>
      </w:r>
    </w:p>
    <w:p>
      <w:pPr>
        <w:pStyle w:val="P33"/>
        <w:framePr w:w="10766" w:h="1837" w:hRule="exact" w:wrap="none" w:vAnchor="page" w:hAnchor="margin" w:x="0" w:y="11331"/>
        <w:rPr>
          <w:rStyle w:val="C3"/>
          <w:rtl w:val="0"/>
        </w:rPr>
      </w:pPr>
    </w:p>
    <w:p>
      <w:pPr>
        <w:pStyle w:val="P35"/>
        <w:framePr w:w="10710" w:h="340" w:hRule="exact" w:wrap="none" w:vAnchor="page" w:hAnchor="margin" w:x="28" w:y="11331"/>
        <w:rPr>
          <w:rStyle w:val="C25"/>
          <w:rtl w:val="0"/>
        </w:rPr>
      </w:pPr>
      <w:r>
        <w:rPr>
          <w:rStyle w:val="C25"/>
          <w:rtl w:val="0"/>
        </w:rPr>
        <w:t>Výsledné hodnocení</w:t>
      </w:r>
    </w:p>
    <w:p>
      <w:pPr>
        <w:keepNext w:val="0"/>
        <w:keepLines w:val="0"/>
        <w:framePr w:w="10766" w:h="1497" w:hRule="exact" w:wrap="none" w:vAnchor="page" w:hAnchor="margin" w:x="0" w:y="11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95"/>
        <w:rPr>
          <w:rStyle w:val="C3"/>
          <w:rtl w:val="0"/>
        </w:rPr>
      </w:pPr>
    </w:p>
    <w:p>
      <w:pPr>
        <w:pStyle w:val="P35"/>
        <w:framePr w:w="10710" w:h="340" w:hRule="exact" w:wrap="none" w:vAnchor="page" w:hAnchor="margin" w:x="28" w:y="13395"/>
        <w:rPr>
          <w:rStyle w:val="C25"/>
          <w:rtl w:val="0"/>
        </w:rPr>
      </w:pPr>
      <w:r>
        <w:rPr>
          <w:rStyle w:val="C25"/>
          <w:rtl w:val="0"/>
        </w:rPr>
        <w:t>Počet zkoušejících</w:t>
      </w:r>
    </w:p>
    <w:p>
      <w:pPr>
        <w:keepNext w:val="0"/>
        <w:keepLines w:val="0"/>
        <w:framePr w:w="10766" w:h="1036" w:hRule="exact" w:wrap="none" w:vAnchor="page" w:hAnchor="margin" w:x="0" w:y="137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Těžař dříví těžebně-dopravními stroji, 13.9.2026 19:28:09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4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7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7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doložit odbornou způsobilost požadovanou normou ČSN ISO 12480-1 a řidičský průkaz skupiny T.</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88" w:hRule="exact" w:wrap="none" w:vAnchor="page" w:hAnchor="margin" w:x="0" w:y="10723"/>
        <w:rPr>
          <w:rStyle w:val="C3"/>
          <w:rtl w:val="0"/>
        </w:rPr>
      </w:pPr>
    </w:p>
    <w:p>
      <w:pPr>
        <w:pStyle w:val="P35"/>
        <w:framePr w:w="10710" w:h="340" w:hRule="exact" w:wrap="none" w:vAnchor="page" w:hAnchor="margin" w:x="28" w:y="10723"/>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•harvestor a vyvážecí souprava, návod k obsluze, servisní katalog</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strojů a zařízení</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•řezací lišta, řetěz, hydraulická hadice, sběrná nádoba</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pro běžnou údržbu </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lesní porost pro těžbu harvestorem s vyznačenými stromy k těžbě</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•letorosty, asimilační orgány základních druhů dřevin k jejich určování</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•vyznačovací barva, lesnické pásmo a průměrka</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w:t>
      </w:r>
    </w:p>
    <w:p>
      <w:pPr>
        <w:keepNext w:val="0"/>
        <w:keepLines w:val="1"/>
        <w:framePr w:w="10766" w:h="3748" w:hRule="exact" w:wrap="none" w:vAnchor="page" w:hAnchor="margin" w:x="0" w:y="110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748"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1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Těžař dříví těžebně-dopravními stroji, 13.9.2026 19:28:09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61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Těžař dříví těžebně-dopravními stroji, 13.9.2026 19:28:09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pStyle w:val="P21"/>
        <w:framePr w:w="7654" w:h="331" w:hRule="exact" w:wrap="none" w:vAnchor="page" w:hAnchor="margin" w:x="28" w:y="15940"/>
        <w:rPr>
          <w:rStyle w:val="C16"/>
          <w:rtl w:val="0"/>
        </w:rPr>
      </w:pPr>
      <w:r>
        <w:rPr>
          <w:rStyle w:val="C16"/>
          <w:rtl w:val="0"/>
        </w:rPr>
        <w:t>Těžař dříví těžebně-dopravními stroji, 13.9.2026 19:28:09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AB980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6C9D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9992B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