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4AA750B" Type="http://schemas.openxmlformats.org/officeDocument/2006/relationships/officeDocument" Target="/word/document.xml" /><Relationship Id="coreR64AA750B" Type="http://schemas.openxmlformats.org/package/2006/relationships/metadata/core-properties" Target="/docProps/core.xml" /><Relationship Id="customR64AA750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hydroizolací plochých střech (kód: 36-038-H)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střešních hydroizolací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hydroizolací plochých střech, 11.9.2026 16:57:17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12.4.2017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Montér hydroizolací plochých střech (kód: 36-99-H/22) lze prokázat předložením osvědčení o získání některé z uvedených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12.4.2017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Montér/montérka hydroizolací plochých střech (kód: 36-038-H)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75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09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15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09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15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545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5514"/>
        <w:rPr>
          <w:rStyle w:val="C18"/>
          <w:rtl w:val="0"/>
        </w:rPr>
      </w:pPr>
      <w:r>
        <w:rPr>
          <w:rStyle w:val="C18"/>
          <w:rtl w:val="0"/>
        </w:rPr>
        <w:t>Montér střešních hydroizolací</w:t>
      </w:r>
    </w:p>
    <w:p>
      <w:pPr>
        <w:pStyle w:val="P20"/>
        <w:framePr w:w="5338" w:h="376" w:hRule="exact" w:wrap="none" w:vAnchor="page" w:hAnchor="margin" w:x="5383" w:y="545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5514"/>
        <w:rPr>
          <w:rStyle w:val="C19"/>
          <w:rtl w:val="0"/>
        </w:rPr>
      </w:pPr>
      <w:r>
        <w:rPr>
          <w:rStyle w:val="C19"/>
          <w:rtl w:val="0"/>
        </w:rPr>
        <w:t>Montér hydroizolací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hydroizolací plochých střech, 11.9.2026 16:57:17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