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9B74CE" Type="http://schemas.openxmlformats.org/officeDocument/2006/relationships/officeDocument" Target="/word/document.xml" /><Relationship Id="coreR7F9B74CE" Type="http://schemas.openxmlformats.org/package/2006/relationships/metadata/core-properties" Target="/docProps/core.xml" /><Relationship Id="customR7F9B74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Vizážista/vizážistka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první pomoci klientům při péči o tělo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Vizážista/vizážistka, 27.8.2026 20:05:27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27.8.2026 20:05:27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dezinfekční přípravky a přístroje vhodné k dezinfekci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Vydezinfikovat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27.8.2026 20:05:27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klientům při péči o tělo</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Předvést správnou podobu rozhovoru při volání na záchranný systém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Předvést a vysvětlit správný postup při neodkladné resuscitaci</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27.8.2026 20:05:27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"https://www.nsp.cz/jednotka-prace/kosmeticka"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https://www.nsp.cz/jednotka-prace/kosmeticka#zdravotni-zpusobilost)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ke zkoušce zajistí autorizovaná osoba.</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21"/>
        <w:framePr w:w="7654" w:h="331" w:hRule="exact" w:wrap="none" w:vAnchor="page" w:hAnchor="margin" w:x="28" w:y="15940"/>
        <w:rPr>
          <w:rStyle w:val="C16"/>
          <w:rtl w:val="0"/>
        </w:rPr>
      </w:pPr>
      <w:r>
        <w:rPr>
          <w:rStyle w:val="C16"/>
          <w:rtl w:val="0"/>
        </w:rPr>
        <w:t>Vizážista/vizážistka, 27.8.2026 20:05:27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vizážistka nebo kosmetička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nebo 69-035-M Vizážista/vizážistka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261"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dezinfekce na používané kosmetické nástroje a pomůcky, borová voda,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Vizážista/vizážistka, 27.8.2026 20:05:27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45 minut.</w:t>
      </w:r>
    </w:p>
    <w:p>
      <w:pPr>
        <w:pStyle w:val="P21"/>
        <w:framePr w:w="7654" w:h="331" w:hRule="exact" w:wrap="none" w:vAnchor="page" w:hAnchor="margin" w:x="28" w:y="15940"/>
        <w:rPr>
          <w:rStyle w:val="C16"/>
          <w:rtl w:val="0"/>
        </w:rPr>
      </w:pPr>
      <w:r>
        <w:rPr>
          <w:rStyle w:val="C16"/>
          <w:rtl w:val="0"/>
        </w:rPr>
        <w:t>Vizážista/vizážistka, 27.8.2026 20:05:27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Vizážista/vizážistka, 27.8.2026 20:05:27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8CB1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57F1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C743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