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AD56C7" Type="http://schemas.openxmlformats.org/officeDocument/2006/relationships/officeDocument" Target="/word/document.xml" /><Relationship Id="coreRAAD56C7" Type="http://schemas.openxmlformats.org/package/2006/relationships/metadata/core-properties" Target="/docProps/core.xml" /><Relationship Id="customRAAD56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báze znalostí (kód: 72-001-R)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báze znalostí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fungování technických a programových prostředcích používaných pro provoz báze znalostí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přístupových algoritmů k jednotlivým záznamům v bázi znalostí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metod tvorby záznamů ukládaných v bázi znalostí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ochran obsahu báze znalostí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metod autorizace přístupu oprávněných osob k jednotlivým záznamům v bázi znalostí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Zálohování a archivace nepoužívaných záznamů v bázi znalostí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17.9.2026 3:43:30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ověření probíhá formou testu.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dodržet následující pravidla: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písemně ověřované kritérium existuje minimálně 8 otázek.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čtyři otázky.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(tj. 27 bodů z 36 možných) s tím, že pro každé kritérium musí být správně zodpovězeno alespoň 50 % otázek.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Zkoušený má k dispozici výběr z 4 alternativních odpovědí, z nichž pouze jedna je správná. Autorizovaná osoba musí doložit zdrojový soubor otázek čítající více než 72 otázek. Kritéria a) a b) kompetence "Orientace ve fungování technických a programových prostředcích používaných pro provoz báze znalostí" musí být ověřována tak, aby byla vázána na praktický příklad.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Délka písemného testu je 1,5 hodiny.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 slouží k prověření znalostí širších souvislostí týkajících se praktické dovednosti, jejíž zvládnutí musí uchazeč prokázat praktickým předvedením postupu řešení zadaného reprezentativního příkladu z aplikační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17.9.2026 3:43:30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Technická univerzita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konzultant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17.9.2026 3:43:30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