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973AE" Type="http://schemas.openxmlformats.org/officeDocument/2006/relationships/officeDocument" Target="/word/document.xml" /><Relationship Id="coreR390973AE" Type="http://schemas.openxmlformats.org/package/2006/relationships/metadata/core-properties" Target="/docProps/core.xml" /><Relationship Id="customR390973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nohy, kůže a nehtu a v patologických projevech kůže a nehtů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Zhodnocování celkového stavu nohou a navrhování postupu jejich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péče o nohy klienta dle stavu jeho nehtů a pokožky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péče o pokožku nohou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Modelování a úprava nehtů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epilace nohou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kosmetických přípravků v pedikúře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hygienicko-epidemiologických zásad a poskytování první pomoci při provádění pedikúry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Realizace podnikatelských aktivit v oboru pedikúra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93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30" w:h="230" w:hRule="exact" w:wrap="none" w:vAnchor="page" w:hAnchor="margin" w:x="61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16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820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96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86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88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724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figuranta/figurantku</w:t>
      </w:r>
    </w:p>
    <w:p>
      <w:pPr>
        <w:pStyle w:val="P28"/>
        <w:framePr w:w="725" w:h="230" w:hRule="exact" w:wrap="none" w:vAnchor="page" w:hAnchor="margin" w:x="7032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800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083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409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92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360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471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30" w:h="230" w:hRule="exact" w:wrap="none" w:vAnchor="page" w:hAnchor="margin" w:x="542" w:y="147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715" w:y="14787"/>
        <w:rPr>
          <w:rStyle w:val="C21"/>
          <w:rtl w:val="0"/>
        </w:rPr>
      </w:pPr>
      <w:r>
        <w:rPr>
          <w:rStyle w:val="C21"/>
          <w:rtl w:val="0"/>
        </w:rPr>
        <w:t>nohy</w:t>
      </w:r>
    </w:p>
    <w:p>
      <w:pPr>
        <w:pStyle w:val="P28"/>
        <w:framePr w:w="130" w:h="230" w:hRule="exact" w:wrap="none" w:vAnchor="page" w:hAnchor="margin" w:x="1204" w:y="147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377" w:y="14787"/>
        <w:rPr>
          <w:rStyle w:val="C21"/>
          <w:rtl w:val="0"/>
        </w:rPr>
      </w:pPr>
      <w:r>
        <w:rPr>
          <w:rStyle w:val="C21"/>
          <w:rtl w:val="0"/>
        </w:rPr>
        <w:t>nehty</w:t>
      </w:r>
    </w:p>
    <w:p>
      <w:pPr>
        <w:pStyle w:val="P28"/>
        <w:framePr w:w="173" w:h="230" w:hRule="exact" w:wrap="none" w:vAnchor="page" w:hAnchor="margin" w:x="1924" w:y="147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2140" w:y="14787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241" w:h="230" w:hRule="exact" w:wrap="none" w:vAnchor="page" w:hAnchor="margin" w:x="3144" w:y="147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427" w:y="14787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572" w:h="230" w:hRule="exact" w:wrap="none" w:vAnchor="page" w:hAnchor="margin" w:x="3931" w:y="14787"/>
        <w:rPr>
          <w:rStyle w:val="C21"/>
          <w:rtl w:val="0"/>
        </w:rPr>
      </w:pPr>
      <w:r>
        <w:rPr>
          <w:rStyle w:val="C21"/>
          <w:rtl w:val="0"/>
        </w:rPr>
        <w:t>nohou</w:t>
      </w:r>
    </w:p>
    <w:p>
      <w:pPr>
        <w:pStyle w:val="P28"/>
        <w:framePr w:w="1767" w:h="230" w:hRule="exact" w:wrap="none" w:vAnchor="page" w:hAnchor="margin" w:x="4545" w:y="14787"/>
        <w:rPr>
          <w:rStyle w:val="C21"/>
          <w:rtl w:val="0"/>
        </w:rPr>
      </w:pPr>
      <w:r>
        <w:rPr>
          <w:rStyle w:val="C21"/>
          <w:rtl w:val="0"/>
        </w:rPr>
        <w:t>figuranta/figurantky.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25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257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48" w:h="230" w:hRule="exact" w:wrap="none" w:vAnchor="page" w:hAnchor="margin" w:x="3950" w:y="15257"/>
        <w:rPr>
          <w:rStyle w:val="C20"/>
          <w:rtl w:val="0"/>
        </w:rPr>
      </w:pPr>
      <w:r>
        <w:rPr>
          <w:rStyle w:val="C20"/>
          <w:rtl w:val="0"/>
        </w:rPr>
        <w:t>nohy,</w:t>
      </w:r>
    </w:p>
    <w:p>
      <w:pPr>
        <w:pStyle w:val="P27"/>
        <w:framePr w:w="461" w:h="230" w:hRule="exact" w:wrap="none" w:vAnchor="page" w:hAnchor="margin" w:x="4540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5044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217" w:y="15257"/>
        <w:rPr>
          <w:rStyle w:val="C20"/>
          <w:rtl w:val="0"/>
        </w:rPr>
      </w:pPr>
      <w:r>
        <w:rPr>
          <w:rStyle w:val="C20"/>
          <w:rtl w:val="0"/>
        </w:rPr>
        <w:t>nehtu</w:t>
      </w:r>
    </w:p>
    <w:p>
      <w:pPr>
        <w:pStyle w:val="P27"/>
        <w:framePr w:w="130" w:h="230" w:hRule="exact" w:wrap="none" w:vAnchor="page" w:hAnchor="margin" w:x="5817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990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6163" w:y="15257"/>
        <w:rPr>
          <w:rStyle w:val="C20"/>
          <w:rtl w:val="0"/>
        </w:rPr>
      </w:pPr>
      <w:r>
        <w:rPr>
          <w:rStyle w:val="C20"/>
          <w:rtl w:val="0"/>
        </w:rPr>
        <w:t>patologických</w:t>
      </w:r>
    </w:p>
    <w:p>
      <w:pPr>
        <w:pStyle w:val="P27"/>
        <w:framePr w:w="961" w:h="230" w:hRule="exact" w:wrap="none" w:vAnchor="page" w:hAnchor="margin" w:x="7564" w:y="15257"/>
        <w:rPr>
          <w:rStyle w:val="C20"/>
          <w:rtl w:val="0"/>
        </w:rPr>
      </w:pPr>
      <w:r>
        <w:rPr>
          <w:rStyle w:val="C20"/>
          <w:rtl w:val="0"/>
        </w:rPr>
        <w:t>projevech</w:t>
      </w:r>
    </w:p>
    <w:p>
      <w:pPr>
        <w:pStyle w:val="P27"/>
        <w:framePr w:w="461" w:h="230" w:hRule="exact" w:wrap="none" w:vAnchor="page" w:hAnchor="margin" w:x="8568" w:y="15257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907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9244" w:y="15257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37" w:h="230" w:hRule="exact" w:wrap="none" w:vAnchor="page" w:hAnchor="margin" w:x="4080" w:y="15492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0" w:y="15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732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4905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5428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72" w:h="230" w:hRule="exact" w:wrap="none" w:vAnchor="page" w:hAnchor="margin" w:x="6196" w:y="1549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15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159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159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kostry</w:t>
      </w:r>
    </w:p>
    <w:p>
      <w:pPr>
        <w:pStyle w:val="P28"/>
        <w:framePr w:w="505" w:h="230" w:hRule="exact" w:wrap="none" w:vAnchor="page" w:hAnchor="margin" w:x="4670" w:y="2159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39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239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88" w:y="2394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312" w:y="2394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80" w:y="2394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505" w:h="230" w:hRule="exact" w:wrap="none" w:vAnchor="page" w:hAnchor="margin" w:x="4603" w:y="2394"/>
        <w:rPr>
          <w:rStyle w:val="C21"/>
          <w:rtl w:val="0"/>
        </w:rPr>
      </w:pPr>
      <w:r>
        <w:rPr>
          <w:rStyle w:val="C21"/>
          <w:rtl w:val="0"/>
        </w:rPr>
        <w:t>nohy.</w:t>
      </w:r>
    </w:p>
    <w:p>
      <w:pPr>
        <w:pStyle w:val="P28"/>
        <w:framePr w:w="817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2629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1081" w:h="230" w:hRule="exact" w:wrap="none" w:vAnchor="page" w:hAnchor="margin" w:x="1060" w:y="2629"/>
        <w:rPr>
          <w:rStyle w:val="C21"/>
          <w:rtl w:val="0"/>
        </w:rPr>
      </w:pPr>
      <w:r>
        <w:rPr>
          <w:rStyle w:val="C21"/>
          <w:rtl w:val="0"/>
        </w:rPr>
        <w:t>K ověřování</w:t>
      </w:r>
    </w:p>
    <w:p>
      <w:pPr>
        <w:pStyle w:val="P28"/>
        <w:framePr w:w="226" w:h="230" w:hRule="exact" w:wrap="none" w:vAnchor="page" w:hAnchor="margin" w:x="2184" w:y="2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452" w:y="2629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447" w:h="230" w:hRule="exact" w:wrap="none" w:vAnchor="page" w:hAnchor="margin" w:x="3144" w:y="2629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30" w:h="230" w:hRule="exact" w:wrap="none" w:vAnchor="page" w:hAnchor="margin" w:x="3633" w:y="262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3806" w:y="2629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4785" w:y="2629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378" w:h="230" w:hRule="exact" w:wrap="none" w:vAnchor="page" w:hAnchor="margin" w:x="5620" w:y="2629"/>
        <w:rPr>
          <w:rStyle w:val="C21"/>
          <w:rtl w:val="0"/>
        </w:rPr>
      </w:pPr>
      <w:r>
        <w:rPr>
          <w:rStyle w:val="C21"/>
          <w:rtl w:val="0"/>
        </w:rPr>
        <w:t>s patologickými</w:t>
      </w:r>
    </w:p>
    <w:p>
      <w:pPr>
        <w:pStyle w:val="P28"/>
        <w:framePr w:w="658" w:h="230" w:hRule="exact" w:wrap="none" w:vAnchor="page" w:hAnchor="margin" w:x="7041" w:y="2629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7742" w:y="26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8025" w:y="2629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8793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966" w:y="2629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658" w:h="230" w:hRule="exact" w:wrap="none" w:vAnchor="page" w:hAnchor="margin" w:x="9768" w:y="2629"/>
        <w:rPr>
          <w:rStyle w:val="C21"/>
          <w:rtl w:val="0"/>
        </w:rPr>
      </w:pPr>
      <w:r>
        <w:rPr>
          <w:rStyle w:val="C21"/>
          <w:rtl w:val="0"/>
        </w:rPr>
        <w:t>tkáních</w:t>
      </w:r>
    </w:p>
    <w:p>
      <w:pPr>
        <w:pStyle w:val="P28"/>
        <w:framePr w:w="130" w:h="230" w:hRule="exact" w:wrap="none" w:vAnchor="page" w:hAnchor="margin" w:x="10468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937" w:h="230" w:hRule="exact" w:wrap="none" w:vAnchor="page" w:hAnchor="margin" w:x="201" w:y="2860"/>
        <w:rPr>
          <w:rStyle w:val="C21"/>
          <w:rtl w:val="0"/>
        </w:rPr>
      </w:pPr>
      <w:r>
        <w:rPr>
          <w:rStyle w:val="C21"/>
          <w:rtl w:val="0"/>
        </w:rPr>
        <w:t>barevných</w:t>
      </w:r>
    </w:p>
    <w:p>
      <w:pPr>
        <w:pStyle w:val="P28"/>
        <w:framePr w:w="793" w:h="230" w:hRule="exact" w:wrap="none" w:vAnchor="page" w:hAnchor="margin" w:x="1180" w:y="286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599" w:h="230" w:hRule="exact" w:wrap="none" w:vAnchor="page" w:hAnchor="margin" w:x="2016" w:y="2860"/>
        <w:rPr>
          <w:rStyle w:val="C21"/>
          <w:rtl w:val="0"/>
        </w:rPr>
      </w:pPr>
      <w:r>
        <w:rPr>
          <w:rStyle w:val="C21"/>
          <w:rtl w:val="0"/>
        </w:rPr>
        <w:t>s nepatologickými</w:t>
      </w:r>
    </w:p>
    <w:p>
      <w:pPr>
        <w:pStyle w:val="P28"/>
        <w:framePr w:w="658" w:h="230" w:hRule="exact" w:wrap="none" w:vAnchor="page" w:hAnchor="margin" w:x="3657" w:y="2860"/>
        <w:rPr>
          <w:rStyle w:val="C21"/>
          <w:rtl w:val="0"/>
        </w:rPr>
      </w:pPr>
      <w:r>
        <w:rPr>
          <w:rStyle w:val="C21"/>
          <w:rtl w:val="0"/>
        </w:rPr>
        <w:t>projevy</w:t>
      </w:r>
    </w:p>
    <w:p>
      <w:pPr>
        <w:pStyle w:val="P28"/>
        <w:framePr w:w="241" w:h="230" w:hRule="exact" w:wrap="none" w:vAnchor="page" w:hAnchor="margin" w:x="4358" w:y="28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641" w:y="2860"/>
        <w:rPr>
          <w:rStyle w:val="C21"/>
          <w:rtl w:val="0"/>
        </w:rPr>
      </w:pPr>
      <w:r>
        <w:rPr>
          <w:rStyle w:val="C21"/>
          <w:rtl w:val="0"/>
        </w:rPr>
        <w:t>nehtech</w:t>
      </w:r>
    </w:p>
    <w:p>
      <w:pPr>
        <w:pStyle w:val="P28"/>
        <w:framePr w:w="130" w:h="230" w:hRule="exact" w:wrap="none" w:vAnchor="page" w:hAnchor="margin" w:x="5409" w:y="2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582" w:y="2860"/>
        <w:rPr>
          <w:rStyle w:val="C21"/>
          <w:rtl w:val="0"/>
        </w:rPr>
      </w:pPr>
      <w:r>
        <w:rPr>
          <w:rStyle w:val="C21"/>
          <w:rtl w:val="0"/>
        </w:rPr>
        <w:t>okolních</w:t>
      </w:r>
    </w:p>
    <w:p>
      <w:pPr>
        <w:pStyle w:val="P28"/>
        <w:framePr w:w="716" w:h="230" w:hRule="exact" w:wrap="none" w:vAnchor="page" w:hAnchor="margin" w:x="6384" w:y="2860"/>
        <w:rPr>
          <w:rStyle w:val="C21"/>
          <w:rtl w:val="0"/>
        </w:rPr>
      </w:pPr>
      <w:r>
        <w:rPr>
          <w:rStyle w:val="C21"/>
          <w:rtl w:val="0"/>
        </w:rPr>
        <w:t>tkáních.</w:t>
      </w:r>
    </w:p>
    <w:p>
      <w:pPr>
        <w:pStyle w:val="P28"/>
        <w:framePr w:w="327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512" w:y="286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8212" w:y="28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870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086" w:y="2860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25" w:h="230" w:hRule="exact" w:wrap="none" w:vAnchor="page" w:hAnchor="margin" w:x="9600" w:y="286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893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rozpoznat</w:t>
      </w:r>
    </w:p>
    <w:p>
      <w:pPr>
        <w:pStyle w:val="P28"/>
        <w:framePr w:w="538" w:h="230" w:hRule="exact" w:wrap="none" w:vAnchor="page" w:hAnchor="margin" w:x="964" w:y="309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05" w:h="230" w:hRule="exact" w:wrap="none" w:vAnchor="page" w:hAnchor="margin" w:x="1545" w:y="3090"/>
        <w:rPr>
          <w:rStyle w:val="C21"/>
          <w:rtl w:val="0"/>
        </w:rPr>
      </w:pPr>
      <w:r>
        <w:rPr>
          <w:rStyle w:val="C21"/>
          <w:rtl w:val="0"/>
        </w:rPr>
        <w:t>deset</w:t>
      </w:r>
    </w:p>
    <w:p>
      <w:pPr>
        <w:pStyle w:val="P28"/>
        <w:framePr w:w="749" w:h="230" w:hRule="exact" w:wrap="none" w:vAnchor="page" w:hAnchor="margin" w:x="2092" w:y="3090"/>
        <w:rPr>
          <w:rStyle w:val="C21"/>
          <w:rtl w:val="0"/>
        </w:rPr>
      </w:pPr>
      <w:r>
        <w:rPr>
          <w:rStyle w:val="C21"/>
          <w:rtl w:val="0"/>
        </w:rPr>
        <w:t>případů.</w:t>
      </w:r>
    </w:p>
    <w:p>
      <w:pPr>
        <w:pStyle w:val="P28"/>
        <w:framePr w:w="73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35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71" w:h="230" w:hRule="exact" w:wrap="none" w:vAnchor="page" w:hAnchor="margin" w:x="2942" w:y="356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3456" w:y="3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3638" w:y="3561"/>
        <w:rPr>
          <w:rStyle w:val="C20"/>
          <w:rtl w:val="0"/>
        </w:rPr>
      </w:pPr>
      <w:r>
        <w:rPr>
          <w:rStyle w:val="C20"/>
          <w:rtl w:val="0"/>
        </w:rPr>
        <w:t>nohy</w:t>
      </w:r>
    </w:p>
    <w:p>
      <w:pPr>
        <w:pStyle w:val="P27"/>
        <w:framePr w:w="649" w:h="230" w:hRule="exact" w:wrap="none" w:vAnchor="page" w:hAnchor="margin" w:x="4176" w:y="3561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303" w:h="230" w:hRule="exact" w:wrap="none" w:vAnchor="page" w:hAnchor="margin" w:x="4867" w:y="356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3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35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57" w:h="230" w:hRule="exact" w:wrap="none" w:vAnchor="page" w:hAnchor="margin" w:x="6264" w:y="3561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86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036" w:y="3561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8"/>
        <w:framePr w:w="8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2563" w:y="379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85" w:h="230" w:hRule="exact" w:wrap="none" w:vAnchor="page" w:hAnchor="margin" w:x="2736" w:y="3796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3163" w:y="3796"/>
        <w:rPr>
          <w:rStyle w:val="C21"/>
          <w:rtl w:val="0"/>
        </w:rPr>
      </w:pPr>
      <w:r>
        <w:rPr>
          <w:rStyle w:val="C21"/>
          <w:rtl w:val="0"/>
        </w:rPr>
        <w:t>pedikúry.</w:t>
      </w:r>
    </w:p>
    <w:p>
      <w:pPr>
        <w:pStyle w:val="P28"/>
        <w:framePr w:w="817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4031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81" w:h="230" w:hRule="exact" w:wrap="none" w:vAnchor="page" w:hAnchor="margin" w:x="1070" w:y="4031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93" w:y="4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40" w:y="40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67" w:y="4031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60" w:y="403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64" w:y="4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70" w:h="230" w:hRule="exact" w:wrap="none" w:vAnchor="page" w:hAnchor="margin" w:x="4248" w:y="4031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337" w:h="230" w:hRule="exact" w:wrap="none" w:vAnchor="page" w:hAnchor="margin" w:x="4660" w:y="403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040" w:y="4031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798" w:y="4031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266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481" w:h="230" w:hRule="exact" w:wrap="none" w:vAnchor="page" w:hAnchor="margin" w:x="1060" w:y="4266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26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26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266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266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266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266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266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266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266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2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266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266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927" w:h="230" w:hRule="exact" w:wrap="none" w:vAnchor="page" w:hAnchor="margin" w:x="9672" w:y="4266"/>
        <w:rPr>
          <w:rStyle w:val="C21"/>
          <w:rtl w:val="0"/>
        </w:rPr>
      </w:pPr>
      <w:r>
        <w:rPr>
          <w:rStyle w:val="C21"/>
          <w:rtl w:val="0"/>
        </w:rPr>
        <w:t>zarůstající</w:t>
      </w:r>
    </w:p>
    <w:p>
      <w:pPr>
        <w:pStyle w:val="P28"/>
        <w:framePr w:w="514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nehet</w:t>
      </w:r>
    </w:p>
    <w:p>
      <w:pPr>
        <w:pStyle w:val="P28"/>
        <w:framePr w:w="337" w:h="230" w:hRule="exact" w:wrap="none" w:vAnchor="page" w:hAnchor="margin" w:x="585" w:y="449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964" w:y="4497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1723" w:y="4497"/>
        <w:rPr>
          <w:rStyle w:val="C21"/>
          <w:rtl w:val="0"/>
        </w:rPr>
      </w:pPr>
      <w:r>
        <w:rPr>
          <w:rStyle w:val="C21"/>
          <w:rtl w:val="0"/>
        </w:rPr>
        <w:t>onemocnění,</w:t>
      </w:r>
    </w:p>
    <w:p>
      <w:pPr>
        <w:pStyle w:val="P28"/>
        <w:framePr w:w="173" w:h="230" w:hRule="exact" w:wrap="none" w:vAnchor="page" w:hAnchor="margin" w:x="2932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47" w:h="230" w:hRule="exact" w:wrap="none" w:vAnchor="page" w:hAnchor="margin" w:x="3148" w:y="4497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638" w:y="4497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531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814" w:y="449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529" w:y="449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47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88" w:y="4732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481" w:h="230" w:hRule="exact" w:wrap="none" w:vAnchor="page" w:hAnchor="margin" w:x="1060" w:y="473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505" w:h="230" w:hRule="exact" w:wrap="none" w:vAnchor="page" w:hAnchor="margin" w:x="1584" w:y="47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131" w:y="47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50" w:h="230" w:hRule="exact" w:wrap="none" w:vAnchor="page" w:hAnchor="margin" w:x="2457" w:y="473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562" w:h="230" w:hRule="exact" w:wrap="none" w:vAnchor="page" w:hAnchor="margin" w:x="3350" w:y="4732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241" w:h="230" w:hRule="exact" w:wrap="none" w:vAnchor="page" w:hAnchor="margin" w:x="3955" w:y="47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4238" w:y="4732"/>
        <w:rPr>
          <w:rStyle w:val="C21"/>
          <w:rtl w:val="0"/>
        </w:rPr>
      </w:pPr>
      <w:r>
        <w:rPr>
          <w:rStyle w:val="C21"/>
          <w:rtl w:val="0"/>
        </w:rPr>
        <w:t>nehtu</w:t>
      </w:r>
    </w:p>
    <w:p>
      <w:pPr>
        <w:pStyle w:val="P28"/>
        <w:framePr w:w="337" w:h="230" w:hRule="exact" w:wrap="none" w:vAnchor="page" w:hAnchor="margin" w:x="4795" w:y="473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16" w:h="230" w:hRule="exact" w:wrap="none" w:vAnchor="page" w:hAnchor="margin" w:x="5174" w:y="4732"/>
        <w:rPr>
          <w:rStyle w:val="C21"/>
          <w:rtl w:val="0"/>
        </w:rPr>
      </w:pPr>
      <w:r>
        <w:rPr>
          <w:rStyle w:val="C21"/>
          <w:rtl w:val="0"/>
        </w:rPr>
        <w:t>známek</w:t>
      </w:r>
    </w:p>
    <w:p>
      <w:pPr>
        <w:pStyle w:val="P28"/>
        <w:framePr w:w="1167" w:h="230" w:hRule="exact" w:wrap="none" w:vAnchor="page" w:hAnchor="margin" w:x="5932" w:y="4732"/>
        <w:rPr>
          <w:rStyle w:val="C21"/>
          <w:rtl w:val="0"/>
        </w:rPr>
      </w:pPr>
      <w:r>
        <w:rPr>
          <w:rStyle w:val="C21"/>
          <w:rtl w:val="0"/>
        </w:rPr>
        <w:t>onemocnění.</w:t>
      </w:r>
    </w:p>
    <w:p>
      <w:pPr>
        <w:pStyle w:val="P28"/>
        <w:framePr w:w="937" w:h="230" w:hRule="exact" w:wrap="none" w:vAnchor="page" w:hAnchor="margin" w:x="7142" w:y="4732"/>
        <w:rPr>
          <w:rStyle w:val="C21"/>
          <w:rtl w:val="0"/>
        </w:rPr>
      </w:pPr>
      <w:r>
        <w:rPr>
          <w:rStyle w:val="C21"/>
          <w:rtl w:val="0"/>
        </w:rPr>
        <w:t>V případě,</w:t>
      </w:r>
    </w:p>
    <w:p>
      <w:pPr>
        <w:pStyle w:val="P28"/>
        <w:framePr w:w="226" w:h="230" w:hRule="exact" w:wrap="none" w:vAnchor="page" w:hAnchor="margin" w:x="8121" w:y="473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82" w:h="230" w:hRule="exact" w:wrap="none" w:vAnchor="page" w:hAnchor="margin" w:x="8390" w:y="4732"/>
        <w:rPr>
          <w:rStyle w:val="C21"/>
          <w:rtl w:val="0"/>
        </w:rPr>
      </w:pPr>
      <w:r>
        <w:rPr>
          <w:rStyle w:val="C21"/>
          <w:rtl w:val="0"/>
        </w:rPr>
        <w:t>figurant</w:t>
      </w:r>
    </w:p>
    <w:p>
      <w:pPr>
        <w:pStyle w:val="P28"/>
        <w:framePr w:w="514" w:h="230" w:hRule="exact" w:wrap="none" w:vAnchor="page" w:hAnchor="margin" w:x="9115" w:y="4732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735" w:h="230" w:hRule="exact" w:wrap="none" w:vAnchor="page" w:hAnchor="margin" w:x="9672" w:y="4732"/>
        <w:rPr>
          <w:rStyle w:val="C21"/>
          <w:rtl w:val="0"/>
        </w:rPr>
      </w:pPr>
      <w:r>
        <w:rPr>
          <w:rStyle w:val="C21"/>
          <w:rtl w:val="0"/>
        </w:rPr>
        <w:t>ztluštělý</w:t>
      </w:r>
    </w:p>
    <w:p>
      <w:pPr>
        <w:pStyle w:val="P28"/>
        <w:framePr w:w="1277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(hypertrofický)</w:t>
      </w:r>
    </w:p>
    <w:p>
      <w:pPr>
        <w:pStyle w:val="P28"/>
        <w:framePr w:w="572" w:h="230" w:hRule="exact" w:wrap="none" w:vAnchor="page" w:hAnchor="margin" w:x="1348" w:y="4962"/>
        <w:rPr>
          <w:rStyle w:val="C21"/>
          <w:rtl w:val="0"/>
        </w:rPr>
      </w:pPr>
      <w:r>
        <w:rPr>
          <w:rStyle w:val="C21"/>
          <w:rtl w:val="0"/>
        </w:rPr>
        <w:t>nehet,</w:t>
      </w:r>
    </w:p>
    <w:p>
      <w:pPr>
        <w:pStyle w:val="P28"/>
        <w:framePr w:w="447" w:h="230" w:hRule="exact" w:wrap="none" w:vAnchor="page" w:hAnchor="margin" w:x="1963" w:y="49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496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47" w:h="230" w:hRule="exact" w:wrap="none" w:vAnchor="page" w:hAnchor="margin" w:x="2779" w:y="4962"/>
        <w:rPr>
          <w:rStyle w:val="C21"/>
          <w:rtl w:val="0"/>
        </w:rPr>
      </w:pPr>
      <w:r>
        <w:rPr>
          <w:rStyle w:val="C21"/>
          <w:rtl w:val="0"/>
        </w:rPr>
        <w:t>úkon</w:t>
      </w:r>
    </w:p>
    <w:p>
      <w:pPr>
        <w:pStyle w:val="P28"/>
        <w:framePr w:w="850" w:h="230" w:hRule="exact" w:wrap="none" w:vAnchor="page" w:hAnchor="margin" w:x="3268" w:y="4962"/>
        <w:rPr>
          <w:rStyle w:val="C21"/>
          <w:rtl w:val="0"/>
        </w:rPr>
      </w:pPr>
      <w:r>
        <w:rPr>
          <w:rStyle w:val="C21"/>
          <w:rtl w:val="0"/>
        </w:rPr>
        <w:t>proveden</w:t>
      </w:r>
    </w:p>
    <w:p>
      <w:pPr>
        <w:pStyle w:val="P28"/>
        <w:framePr w:w="241" w:h="230" w:hRule="exact" w:wrap="none" w:vAnchor="page" w:hAnchor="margin" w:x="4161" w:y="49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444" w:y="4962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72" w:h="230" w:hRule="exact" w:wrap="none" w:vAnchor="page" w:hAnchor="margin" w:x="5160" w:y="4962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73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4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543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5433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54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5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45" w:h="230" w:hRule="exact" w:wrap="none" w:vAnchor="page" w:hAnchor="margin" w:x="5428" w:y="5433"/>
        <w:rPr>
          <w:rStyle w:val="C20"/>
          <w:rtl w:val="0"/>
        </w:rPr>
      </w:pPr>
      <w:r>
        <w:rPr>
          <w:rStyle w:val="C20"/>
          <w:rtl w:val="0"/>
        </w:rPr>
        <w:t>pedikúře</w:t>
      </w:r>
    </w:p>
    <w:p>
      <w:pPr>
        <w:pStyle w:val="P28"/>
        <w:framePr w:w="817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68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56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566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56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5668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56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56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5668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5668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5668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5668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5668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56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5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58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5898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3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36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6369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63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6369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636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6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636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636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6369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6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636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45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pedikúry</w:t>
      </w:r>
    </w:p>
    <w:p>
      <w:pPr>
        <w:pStyle w:val="P28"/>
        <w:framePr w:w="817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6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683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683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683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6834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6834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817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0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70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706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706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70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70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70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7069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70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70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7069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706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56" w:y="7069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817" w:h="230" w:hRule="exact" w:wrap="none" w:vAnchor="page" w:hAnchor="margin" w:x="28" w:y="73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73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7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730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73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730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7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730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7305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730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730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7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7305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7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7305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7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7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75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753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75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7535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753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75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7535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7535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75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753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7535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75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7535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7535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80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23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23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23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23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23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23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8236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82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8236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823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823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823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823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46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46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46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46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46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4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46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46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46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69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69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69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69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69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69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69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69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69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6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69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6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9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9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92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9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9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92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9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9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92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92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92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92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9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92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92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92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1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Kosmetický institut s. r. o., Hradec Králové 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PediMedi Centrum, s. r. o., Kutná Hora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27.10.2026 3:47:27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5B8359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