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BC6A5E" Type="http://schemas.openxmlformats.org/officeDocument/2006/relationships/officeDocument" Target="/word/document.xml" /><Relationship Id="coreR5ABC6A5E" Type="http://schemas.openxmlformats.org/package/2006/relationships/metadata/core-properties" Target="/docProps/core.xml" /><Relationship Id="customR5ABC6A5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solária (kód: 69-031-H)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wellness centra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Výměna trubic, výbojek, startérů a filtrů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Provozování solária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Desinfekce kontaktních ploch solária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Poskytování poradenství v oblasti správného opalování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sortimentu kosmetických přípravků pro opalování a po opalování v soláriu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bezpečnostních předpisech pro provoz solárií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24.10.2014 do: 14.03.2020</w:t>
      </w:r>
    </w:p>
    <w:p>
      <w:pPr>
        <w:pStyle w:val="P21"/>
        <w:framePr w:w="7654" w:h="331" w:hRule="exact" w:wrap="none" w:vAnchor="page" w:hAnchor="margin" w:x="28" w:y="15940"/>
        <w:rPr>
          <w:rStyle w:val="C16"/>
          <w:rtl w:val="0"/>
        </w:rPr>
      </w:pPr>
      <w:r>
        <w:rPr>
          <w:rStyle w:val="C16"/>
          <w:rtl w:val="0"/>
        </w:rPr>
        <w:t>Obsluha solária, 30.10.2026 18:14:59</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Výměna trubic, výbojek, startérů a filtrů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Zjistit funkčnost trubice, výbojky, startéru a filtru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Vyměnit trubici, výbojku, startér a filtr</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Ověřit funkčnost nové trubice, výbojky, startéru a filtru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Provozování solária</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Popsat způsob zjištění stavu provozních hodin trubic a výbojek</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Zjistit stav servisních intervalů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Vysvětlit, kdo a jak může provádět servisní práce</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Předvést postup spouštění solária a nastavení intervalu rozběhu</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e) Zjistit a případně odstranit poruchu</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Ústní ověření a praktické předvedení</w:t>
      </w:r>
    </w:p>
    <w:p>
      <w:pPr>
        <w:pStyle w:val="P32"/>
        <w:framePr w:w="10710" w:h="248" w:hRule="exact" w:wrap="none" w:vAnchor="page" w:hAnchor="margin" w:x="28" w:y="8015"/>
        <w:rPr>
          <w:rStyle w:val="C23"/>
          <w:rtl w:val="0"/>
        </w:rPr>
      </w:pPr>
      <w:r>
        <w:rPr>
          <w:rStyle w:val="C23"/>
          <w:rtl w:val="0"/>
        </w:rPr>
        <w:t>Je třeba splnit všechna kritéria.</w:t>
      </w:r>
    </w:p>
    <w:p>
      <w:pPr>
        <w:pStyle w:val="P23"/>
        <w:framePr w:w="10710" w:h="340" w:hRule="exact" w:wrap="none" w:vAnchor="page" w:hAnchor="margin" w:x="28" w:y="8451"/>
        <w:rPr>
          <w:rStyle w:val="C18"/>
          <w:rtl w:val="0"/>
        </w:rPr>
      </w:pPr>
      <w:r>
        <w:rPr>
          <w:rStyle w:val="C18"/>
          <w:rtl w:val="0"/>
        </w:rPr>
        <w:t>Desinfekce kontaktních ploch solária</w:t>
      </w:r>
    </w:p>
    <w:p>
      <w:pPr>
        <w:pStyle w:val="P24"/>
        <w:framePr w:w="6713" w:h="376" w:hRule="exact" w:wrap="none" w:vAnchor="page" w:hAnchor="margin" w:x="45" w:y="8890"/>
        <w:rPr>
          <w:rStyle w:val="C3"/>
          <w:rtl w:val="0"/>
        </w:rPr>
      </w:pPr>
    </w:p>
    <w:p>
      <w:pPr>
        <w:pStyle w:val="P25"/>
        <w:framePr w:w="6661" w:h="249" w:hRule="exact" w:wrap="none" w:vAnchor="page" w:hAnchor="margin" w:x="71" w:y="8961"/>
        <w:rPr>
          <w:rStyle w:val="C19"/>
          <w:rtl w:val="0"/>
        </w:rPr>
      </w:pPr>
      <w:r>
        <w:rPr>
          <w:rStyle w:val="C19"/>
          <w:rtl w:val="0"/>
        </w:rPr>
        <w:t>Kritéria hodnocení</w:t>
      </w:r>
    </w:p>
    <w:p>
      <w:pPr>
        <w:pStyle w:val="P26"/>
        <w:framePr w:w="3918" w:h="376" w:hRule="exact" w:wrap="none" w:vAnchor="page" w:hAnchor="margin" w:x="6803" w:y="8890"/>
        <w:rPr>
          <w:rStyle w:val="C3"/>
          <w:rtl w:val="0"/>
        </w:rPr>
      </w:pPr>
    </w:p>
    <w:p>
      <w:pPr>
        <w:pStyle w:val="P27"/>
        <w:framePr w:w="3836" w:h="249" w:hRule="exact" w:wrap="none" w:vAnchor="page" w:hAnchor="margin" w:x="6859" w:y="8961"/>
        <w:rPr>
          <w:rStyle w:val="C20"/>
          <w:rtl w:val="0"/>
        </w:rPr>
      </w:pPr>
      <w:r>
        <w:rPr>
          <w:rStyle w:val="C20"/>
          <w:rtl w:val="0"/>
        </w:rPr>
        <w:t>Způsoby ověření</w:t>
      </w:r>
    </w:p>
    <w:p>
      <w:pPr>
        <w:pStyle w:val="P12"/>
        <w:framePr w:w="6710" w:h="607" w:hRule="exact" w:wrap="none" w:vAnchor="page" w:hAnchor="margin" w:x="45" w:y="9266"/>
        <w:rPr>
          <w:rStyle w:val="C3"/>
          <w:rtl w:val="0"/>
        </w:rPr>
      </w:pPr>
    </w:p>
    <w:p>
      <w:pPr>
        <w:pStyle w:val="P13"/>
        <w:framePr w:w="6658" w:h="480" w:hRule="exact" w:wrap="none" w:vAnchor="page" w:hAnchor="margin" w:x="71" w:y="9322"/>
        <w:rPr>
          <w:rStyle w:val="C11"/>
          <w:rtl w:val="0"/>
        </w:rPr>
      </w:pPr>
      <w:r>
        <w:rPr>
          <w:rStyle w:val="C11"/>
          <w:rtl w:val="0"/>
        </w:rPr>
        <w:t>a) Uvést prostředky používané k desinfekci a vysvětlit jejich vlastnosti a způsob použití</w:t>
      </w:r>
    </w:p>
    <w:p>
      <w:pPr>
        <w:pStyle w:val="P28"/>
        <w:framePr w:w="3921" w:h="607" w:hRule="exact" w:wrap="none" w:vAnchor="page" w:hAnchor="margin" w:x="6800" w:y="9266"/>
        <w:rPr>
          <w:rStyle w:val="C3"/>
          <w:rtl w:val="0"/>
        </w:rPr>
      </w:pPr>
    </w:p>
    <w:p>
      <w:pPr>
        <w:pStyle w:val="P29"/>
        <w:framePr w:w="3839" w:h="480" w:hRule="exact" w:wrap="none" w:vAnchor="page" w:hAnchor="margin" w:x="6856" w:y="9322"/>
        <w:rPr>
          <w:rStyle w:val="C21"/>
          <w:rtl w:val="0"/>
        </w:rPr>
      </w:pPr>
      <w:r>
        <w:rPr>
          <w:rStyle w:val="C21"/>
          <w:rtl w:val="0"/>
        </w:rPr>
        <w:t>Ústní ověření</w:t>
      </w:r>
    </w:p>
    <w:p>
      <w:pPr>
        <w:pStyle w:val="P16"/>
        <w:framePr w:w="6710" w:h="376" w:hRule="exact" w:wrap="none" w:vAnchor="page" w:hAnchor="margin" w:x="45" w:y="9873"/>
        <w:rPr>
          <w:rStyle w:val="C3"/>
          <w:rtl w:val="0"/>
        </w:rPr>
      </w:pPr>
    </w:p>
    <w:p>
      <w:pPr>
        <w:pStyle w:val="P17"/>
        <w:framePr w:w="6658" w:h="249" w:hRule="exact" w:wrap="none" w:vAnchor="page" w:hAnchor="margin" w:x="71" w:y="9929"/>
        <w:rPr>
          <w:rStyle w:val="C13"/>
          <w:rtl w:val="0"/>
        </w:rPr>
      </w:pPr>
      <w:r>
        <w:rPr>
          <w:rStyle w:val="C13"/>
          <w:rtl w:val="0"/>
        </w:rPr>
        <w:t>b) Provést desinfekci kontaktních ploch solária</w:t>
      </w:r>
    </w:p>
    <w:p>
      <w:pPr>
        <w:pStyle w:val="P30"/>
        <w:framePr w:w="3921" w:h="376" w:hRule="exact" w:wrap="none" w:vAnchor="page" w:hAnchor="margin" w:x="6800" w:y="9873"/>
        <w:rPr>
          <w:rStyle w:val="C3"/>
          <w:rtl w:val="0"/>
        </w:rPr>
      </w:pPr>
    </w:p>
    <w:p>
      <w:pPr>
        <w:pStyle w:val="P31"/>
        <w:framePr w:w="3839" w:h="249" w:hRule="exact" w:wrap="none" w:vAnchor="page" w:hAnchor="margin" w:x="6856" w:y="9929"/>
        <w:rPr>
          <w:rStyle w:val="C22"/>
          <w:rtl w:val="0"/>
        </w:rPr>
      </w:pPr>
      <w:r>
        <w:rPr>
          <w:rStyle w:val="C22"/>
          <w:rtl w:val="0"/>
        </w:rPr>
        <w:t>Praktické předvedení</w:t>
      </w:r>
    </w:p>
    <w:p>
      <w:pPr>
        <w:pStyle w:val="P12"/>
        <w:framePr w:w="6710" w:h="376" w:hRule="exact" w:wrap="none" w:vAnchor="page" w:hAnchor="margin" w:x="45" w:y="10249"/>
        <w:rPr>
          <w:rStyle w:val="C3"/>
          <w:rtl w:val="0"/>
        </w:rPr>
      </w:pPr>
    </w:p>
    <w:p>
      <w:pPr>
        <w:pStyle w:val="P13"/>
        <w:framePr w:w="6658" w:h="249" w:hRule="exact" w:wrap="none" w:vAnchor="page" w:hAnchor="margin" w:x="71" w:y="10305"/>
        <w:rPr>
          <w:rStyle w:val="C11"/>
          <w:rtl w:val="0"/>
        </w:rPr>
      </w:pPr>
      <w:r>
        <w:rPr>
          <w:rStyle w:val="C11"/>
          <w:rtl w:val="0"/>
        </w:rPr>
        <w:t>c) Vysvětlit princip vzniku rezistence a způsob, jak jí zabránit</w:t>
      </w:r>
    </w:p>
    <w:p>
      <w:pPr>
        <w:pStyle w:val="P28"/>
        <w:framePr w:w="3921" w:h="376" w:hRule="exact" w:wrap="none" w:vAnchor="page" w:hAnchor="margin" w:x="6800" w:y="10249"/>
        <w:rPr>
          <w:rStyle w:val="C3"/>
          <w:rtl w:val="0"/>
        </w:rPr>
      </w:pPr>
    </w:p>
    <w:p>
      <w:pPr>
        <w:pStyle w:val="P29"/>
        <w:framePr w:w="3839" w:h="249" w:hRule="exact" w:wrap="none" w:vAnchor="page" w:hAnchor="margin" w:x="6856" w:y="10305"/>
        <w:rPr>
          <w:rStyle w:val="C21"/>
          <w:rtl w:val="0"/>
        </w:rPr>
      </w:pPr>
      <w:r>
        <w:rPr>
          <w:rStyle w:val="C21"/>
          <w:rtl w:val="0"/>
        </w:rPr>
        <w:t>Ústní ověření</w:t>
      </w:r>
    </w:p>
    <w:p>
      <w:pPr>
        <w:pStyle w:val="P32"/>
        <w:framePr w:w="10710" w:h="248" w:hRule="exact" w:wrap="none" w:vAnchor="page" w:hAnchor="margin" w:x="28" w:y="10739"/>
        <w:rPr>
          <w:rStyle w:val="C23"/>
          <w:rtl w:val="0"/>
        </w:rPr>
      </w:pPr>
      <w:r>
        <w:rPr>
          <w:rStyle w:val="C23"/>
          <w:rtl w:val="0"/>
        </w:rPr>
        <w:t>Je třeba splnit všechna kritéria.</w:t>
      </w:r>
    </w:p>
    <w:p>
      <w:pPr>
        <w:pStyle w:val="P23"/>
        <w:framePr w:w="10710" w:h="340" w:hRule="exact" w:wrap="none" w:vAnchor="page" w:hAnchor="margin" w:x="28" w:y="11175"/>
        <w:rPr>
          <w:rStyle w:val="C18"/>
          <w:rtl w:val="0"/>
        </w:rPr>
      </w:pPr>
      <w:r>
        <w:rPr>
          <w:rStyle w:val="C18"/>
          <w:rtl w:val="0"/>
        </w:rPr>
        <w:t>Poskytování poradenství v oblasti správného opalování</w:t>
      </w:r>
    </w:p>
    <w:p>
      <w:pPr>
        <w:pStyle w:val="P24"/>
        <w:framePr w:w="6713" w:h="376" w:hRule="exact" w:wrap="none" w:vAnchor="page" w:hAnchor="margin" w:x="45" w:y="11614"/>
        <w:rPr>
          <w:rStyle w:val="C3"/>
          <w:rtl w:val="0"/>
        </w:rPr>
      </w:pPr>
    </w:p>
    <w:p>
      <w:pPr>
        <w:pStyle w:val="P25"/>
        <w:framePr w:w="6661" w:h="249" w:hRule="exact" w:wrap="none" w:vAnchor="page" w:hAnchor="margin" w:x="71" w:y="11685"/>
        <w:rPr>
          <w:rStyle w:val="C19"/>
          <w:rtl w:val="0"/>
        </w:rPr>
      </w:pPr>
      <w:r>
        <w:rPr>
          <w:rStyle w:val="C19"/>
          <w:rtl w:val="0"/>
        </w:rPr>
        <w:t>Kritéria hodnocení</w:t>
      </w:r>
    </w:p>
    <w:p>
      <w:pPr>
        <w:pStyle w:val="P26"/>
        <w:framePr w:w="3918" w:h="376" w:hRule="exact" w:wrap="none" w:vAnchor="page" w:hAnchor="margin" w:x="6803" w:y="11614"/>
        <w:rPr>
          <w:rStyle w:val="C3"/>
          <w:rtl w:val="0"/>
        </w:rPr>
      </w:pPr>
    </w:p>
    <w:p>
      <w:pPr>
        <w:pStyle w:val="P27"/>
        <w:framePr w:w="3836" w:h="249" w:hRule="exact" w:wrap="none" w:vAnchor="page" w:hAnchor="margin" w:x="6859" w:y="11685"/>
        <w:rPr>
          <w:rStyle w:val="C20"/>
          <w:rtl w:val="0"/>
        </w:rPr>
      </w:pPr>
      <w:r>
        <w:rPr>
          <w:rStyle w:val="C20"/>
          <w:rtl w:val="0"/>
        </w:rPr>
        <w:t>Způsoby ověření</w:t>
      </w:r>
    </w:p>
    <w:p>
      <w:pPr>
        <w:pStyle w:val="P12"/>
        <w:framePr w:w="6710" w:h="376" w:hRule="exact" w:wrap="none" w:vAnchor="page" w:hAnchor="margin" w:x="45" w:y="11990"/>
        <w:rPr>
          <w:rStyle w:val="C3"/>
          <w:rtl w:val="0"/>
        </w:rPr>
      </w:pPr>
    </w:p>
    <w:p>
      <w:pPr>
        <w:pStyle w:val="P13"/>
        <w:framePr w:w="6658" w:h="249" w:hRule="exact" w:wrap="none" w:vAnchor="page" w:hAnchor="margin" w:x="71" w:y="12046"/>
        <w:rPr>
          <w:rStyle w:val="C11"/>
          <w:rtl w:val="0"/>
        </w:rPr>
      </w:pPr>
      <w:r>
        <w:rPr>
          <w:rStyle w:val="C11"/>
          <w:rtl w:val="0"/>
        </w:rPr>
        <w:t>a) Zjistit fototyp klienta</w:t>
      </w:r>
    </w:p>
    <w:p>
      <w:pPr>
        <w:pStyle w:val="P28"/>
        <w:framePr w:w="3921" w:h="376" w:hRule="exact" w:wrap="none" w:vAnchor="page" w:hAnchor="margin" w:x="6800" w:y="11990"/>
        <w:rPr>
          <w:rStyle w:val="C3"/>
          <w:rtl w:val="0"/>
        </w:rPr>
      </w:pPr>
    </w:p>
    <w:p>
      <w:pPr>
        <w:pStyle w:val="P29"/>
        <w:framePr w:w="3839" w:h="249" w:hRule="exact" w:wrap="none" w:vAnchor="page" w:hAnchor="margin" w:x="6856" w:y="12046"/>
        <w:rPr>
          <w:rStyle w:val="C21"/>
          <w:rtl w:val="0"/>
        </w:rPr>
      </w:pPr>
      <w:r>
        <w:rPr>
          <w:rStyle w:val="C21"/>
          <w:rtl w:val="0"/>
        </w:rPr>
        <w:t>Praktické předvedení</w:t>
      </w:r>
    </w:p>
    <w:p>
      <w:pPr>
        <w:pStyle w:val="P16"/>
        <w:framePr w:w="6710" w:h="376" w:hRule="exact" w:wrap="none" w:vAnchor="page" w:hAnchor="margin" w:x="45" w:y="12366"/>
        <w:rPr>
          <w:rStyle w:val="C3"/>
          <w:rtl w:val="0"/>
        </w:rPr>
      </w:pPr>
    </w:p>
    <w:p>
      <w:pPr>
        <w:pStyle w:val="P17"/>
        <w:framePr w:w="6658" w:h="249" w:hRule="exact" w:wrap="none" w:vAnchor="page" w:hAnchor="margin" w:x="71" w:y="12422"/>
        <w:rPr>
          <w:rStyle w:val="C13"/>
          <w:rtl w:val="0"/>
        </w:rPr>
      </w:pPr>
      <w:r>
        <w:rPr>
          <w:rStyle w:val="C13"/>
          <w:rtl w:val="0"/>
        </w:rPr>
        <w:t>b) Vysvětlit klientovi pravidla pro bezpečné opalování</w:t>
      </w:r>
    </w:p>
    <w:p>
      <w:pPr>
        <w:pStyle w:val="P30"/>
        <w:framePr w:w="3921" w:h="376" w:hRule="exact" w:wrap="none" w:vAnchor="page" w:hAnchor="margin" w:x="6800" w:y="12366"/>
        <w:rPr>
          <w:rStyle w:val="C3"/>
          <w:rtl w:val="0"/>
        </w:rPr>
      </w:pPr>
    </w:p>
    <w:p>
      <w:pPr>
        <w:pStyle w:val="P31"/>
        <w:framePr w:w="3839" w:h="249" w:hRule="exact" w:wrap="none" w:vAnchor="page" w:hAnchor="margin" w:x="6856" w:y="12422"/>
        <w:rPr>
          <w:rStyle w:val="C22"/>
          <w:rtl w:val="0"/>
        </w:rPr>
      </w:pPr>
      <w:r>
        <w:rPr>
          <w:rStyle w:val="C22"/>
          <w:rtl w:val="0"/>
        </w:rPr>
        <w:t>Praktické předvedení</w:t>
      </w:r>
    </w:p>
    <w:p>
      <w:pPr>
        <w:pStyle w:val="P12"/>
        <w:framePr w:w="6710" w:h="376" w:hRule="exact" w:wrap="none" w:vAnchor="page" w:hAnchor="margin" w:x="45" w:y="12743"/>
        <w:rPr>
          <w:rStyle w:val="C3"/>
          <w:rtl w:val="0"/>
        </w:rPr>
      </w:pPr>
    </w:p>
    <w:p>
      <w:pPr>
        <w:pStyle w:val="P13"/>
        <w:framePr w:w="6658" w:h="249" w:hRule="exact" w:wrap="none" w:vAnchor="page" w:hAnchor="margin" w:x="71" w:y="12799"/>
        <w:rPr>
          <w:rStyle w:val="C11"/>
          <w:rtl w:val="0"/>
        </w:rPr>
      </w:pPr>
      <w:r>
        <w:rPr>
          <w:rStyle w:val="C11"/>
          <w:rtl w:val="0"/>
        </w:rPr>
        <w:t>c) Předvést zjištění vhodné délky opalovací kúry</w:t>
      </w:r>
    </w:p>
    <w:p>
      <w:pPr>
        <w:pStyle w:val="P28"/>
        <w:framePr w:w="3921" w:h="376" w:hRule="exact" w:wrap="none" w:vAnchor="page" w:hAnchor="margin" w:x="6800" w:y="12743"/>
        <w:rPr>
          <w:rStyle w:val="C3"/>
          <w:rtl w:val="0"/>
        </w:rPr>
      </w:pPr>
    </w:p>
    <w:p>
      <w:pPr>
        <w:pStyle w:val="P29"/>
        <w:framePr w:w="3839" w:h="249" w:hRule="exact" w:wrap="none" w:vAnchor="page" w:hAnchor="margin" w:x="6856" w:y="12799"/>
        <w:rPr>
          <w:rStyle w:val="C21"/>
          <w:rtl w:val="0"/>
        </w:rPr>
      </w:pPr>
      <w:r>
        <w:rPr>
          <w:rStyle w:val="C21"/>
          <w:rtl w:val="0"/>
        </w:rPr>
        <w:t>Praktické předvedení</w:t>
      </w:r>
    </w:p>
    <w:p>
      <w:pPr>
        <w:pStyle w:val="P16"/>
        <w:framePr w:w="6710" w:h="607" w:hRule="exact" w:wrap="none" w:vAnchor="page" w:hAnchor="margin" w:x="45" w:y="13119"/>
        <w:rPr>
          <w:rStyle w:val="C3"/>
          <w:rtl w:val="0"/>
        </w:rPr>
      </w:pPr>
    </w:p>
    <w:p>
      <w:pPr>
        <w:pStyle w:val="P17"/>
        <w:framePr w:w="6658" w:h="480" w:hRule="exact" w:wrap="none" w:vAnchor="page" w:hAnchor="margin" w:x="71" w:y="13175"/>
        <w:rPr>
          <w:rStyle w:val="C13"/>
          <w:rtl w:val="0"/>
        </w:rPr>
      </w:pPr>
      <w:r>
        <w:rPr>
          <w:rStyle w:val="C13"/>
          <w:rtl w:val="0"/>
        </w:rPr>
        <w:t>d) Posoudit vhodnost opalování vzhledem k výskytu mateřských znamének (příp. doporučit klientovi konzultaci s kožním lékařem)</w:t>
      </w:r>
    </w:p>
    <w:p>
      <w:pPr>
        <w:pStyle w:val="P30"/>
        <w:framePr w:w="3921" w:h="607" w:hRule="exact" w:wrap="none" w:vAnchor="page" w:hAnchor="margin" w:x="6800" w:y="13119"/>
        <w:rPr>
          <w:rStyle w:val="C3"/>
          <w:rtl w:val="0"/>
        </w:rPr>
      </w:pPr>
    </w:p>
    <w:p>
      <w:pPr>
        <w:pStyle w:val="P31"/>
        <w:framePr w:w="3839" w:h="480" w:hRule="exact" w:wrap="none" w:vAnchor="page" w:hAnchor="margin" w:x="6856" w:y="13175"/>
        <w:rPr>
          <w:rStyle w:val="C22"/>
          <w:rtl w:val="0"/>
        </w:rPr>
      </w:pPr>
      <w:r>
        <w:rPr>
          <w:rStyle w:val="C22"/>
          <w:rtl w:val="0"/>
        </w:rPr>
        <w:t>Praktické předvedení</w:t>
      </w:r>
    </w:p>
    <w:p>
      <w:pPr>
        <w:pStyle w:val="P12"/>
        <w:framePr w:w="6710" w:h="376" w:hRule="exact" w:wrap="none" w:vAnchor="page" w:hAnchor="margin" w:x="45" w:y="13726"/>
        <w:rPr>
          <w:rStyle w:val="C3"/>
          <w:rtl w:val="0"/>
        </w:rPr>
      </w:pPr>
    </w:p>
    <w:p>
      <w:pPr>
        <w:pStyle w:val="P13"/>
        <w:framePr w:w="6658" w:h="249" w:hRule="exact" w:wrap="none" w:vAnchor="page" w:hAnchor="margin" w:x="71" w:y="13782"/>
        <w:rPr>
          <w:rStyle w:val="C11"/>
          <w:rtl w:val="0"/>
        </w:rPr>
      </w:pPr>
      <w:r>
        <w:rPr>
          <w:rStyle w:val="C11"/>
          <w:rtl w:val="0"/>
        </w:rPr>
        <w:t>e) Vysvětlit rozdíly ve výkonech trubic a výbojek a jejich vliv na délku kúry</w:t>
      </w:r>
    </w:p>
    <w:p>
      <w:pPr>
        <w:pStyle w:val="P28"/>
        <w:framePr w:w="3921" w:h="376" w:hRule="exact" w:wrap="none" w:vAnchor="page" w:hAnchor="margin" w:x="6800" w:y="13726"/>
        <w:rPr>
          <w:rStyle w:val="C3"/>
          <w:rtl w:val="0"/>
        </w:rPr>
      </w:pPr>
    </w:p>
    <w:p>
      <w:pPr>
        <w:pStyle w:val="P29"/>
        <w:framePr w:w="3839" w:h="249" w:hRule="exact" w:wrap="none" w:vAnchor="page" w:hAnchor="margin" w:x="6856" w:y="13782"/>
        <w:rPr>
          <w:rStyle w:val="C21"/>
          <w:rtl w:val="0"/>
        </w:rPr>
      </w:pPr>
      <w:r>
        <w:rPr>
          <w:rStyle w:val="C21"/>
          <w:rtl w:val="0"/>
        </w:rPr>
        <w:t>Ústní ověření</w:t>
      </w:r>
    </w:p>
    <w:p>
      <w:pPr>
        <w:pStyle w:val="P16"/>
        <w:framePr w:w="6710" w:h="376" w:hRule="exact" w:wrap="none" w:vAnchor="page" w:hAnchor="margin" w:x="45" w:y="14102"/>
        <w:rPr>
          <w:rStyle w:val="C3"/>
          <w:rtl w:val="0"/>
        </w:rPr>
      </w:pPr>
    </w:p>
    <w:p>
      <w:pPr>
        <w:pStyle w:val="P17"/>
        <w:framePr w:w="6658" w:h="249" w:hRule="exact" w:wrap="none" w:vAnchor="page" w:hAnchor="margin" w:x="71" w:y="14158"/>
        <w:rPr>
          <w:rStyle w:val="C13"/>
          <w:rtl w:val="0"/>
        </w:rPr>
      </w:pPr>
      <w:r>
        <w:rPr>
          <w:rStyle w:val="C13"/>
          <w:rtl w:val="0"/>
        </w:rPr>
        <w:t>f) Vysvětlit základ nové normy pro opalování</w:t>
      </w:r>
    </w:p>
    <w:p>
      <w:pPr>
        <w:pStyle w:val="P30"/>
        <w:framePr w:w="3921" w:h="376" w:hRule="exact" w:wrap="none" w:vAnchor="page" w:hAnchor="margin" w:x="6800" w:y="14102"/>
        <w:rPr>
          <w:rStyle w:val="C3"/>
          <w:rtl w:val="0"/>
        </w:rPr>
      </w:pPr>
    </w:p>
    <w:p>
      <w:pPr>
        <w:pStyle w:val="P31"/>
        <w:framePr w:w="3839" w:h="249" w:hRule="exact" w:wrap="none" w:vAnchor="page" w:hAnchor="margin" w:x="6856" w:y="14158"/>
        <w:rPr>
          <w:rStyle w:val="C22"/>
          <w:rtl w:val="0"/>
        </w:rPr>
      </w:pPr>
      <w:r>
        <w:rPr>
          <w:rStyle w:val="C22"/>
          <w:rtl w:val="0"/>
        </w:rPr>
        <w:t>Ústní ověření</w:t>
      </w:r>
    </w:p>
    <w:p>
      <w:pPr>
        <w:pStyle w:val="P32"/>
        <w:framePr w:w="10710" w:h="248" w:hRule="exact" w:wrap="none" w:vAnchor="page" w:hAnchor="margin" w:x="28" w:y="14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solária, 30.10.2026 18:14:59</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sortimentu kosmetických přípravků pro opalování a po opalování v soláriu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vhodnost používání krému s UV faktorem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obecné zásady pro použití kosmetiky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základní druhy kosmetiky a jejich rozdělení na stupně dle obsahu samoopalovacích látek</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rozdíl mezi samoopalovací kosmetikou a kosmetikou s bronzerem</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Orientace v bezpečnostních předpisech pro provoz solárií</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Orientovat se v předpisech stanovených výrobcem pro provoz solárií</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Uvést základní intervaly kontroly jednotlivých částí solária (akrylová deska, větráky, pružiny...)</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Ústní ověření</w:t>
      </w:r>
    </w:p>
    <w:p>
      <w:pPr>
        <w:pStyle w:val="P32"/>
        <w:framePr w:w="10710" w:h="248" w:hRule="exact" w:wrap="none" w:vAnchor="page" w:hAnchor="margin" w:x="28" w:y="73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solária, 30.10.2026 18:14:59</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odborné způsobilosti podle všech stanovených kritérií.</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Některé praktické činnosti budou předvedeny na figurantovi, kterého si ke zkoušce zajistí po dohodě se zkoušejícím uchazeč nebo může být figurantem člen zkušební komise.</w:t>
      </w:r>
    </w:p>
    <w:p>
      <w:pPr>
        <w:pStyle w:val="P33"/>
        <w:framePr w:w="10766" w:h="1837" w:hRule="exact" w:wrap="none" w:vAnchor="page" w:hAnchor="margin" w:x="0" w:y="5034"/>
        <w:rPr>
          <w:rStyle w:val="C3"/>
          <w:rtl w:val="0"/>
        </w:rPr>
      </w:pPr>
    </w:p>
    <w:p>
      <w:pPr>
        <w:pStyle w:val="P35"/>
        <w:framePr w:w="10710" w:h="340" w:hRule="exact" w:wrap="none" w:vAnchor="page" w:hAnchor="margin" w:x="28" w:y="5034"/>
        <w:rPr>
          <w:rStyle w:val="C25"/>
          <w:rtl w:val="0"/>
        </w:rPr>
      </w:pPr>
      <w:r>
        <w:rPr>
          <w:rStyle w:val="C25"/>
          <w:rtl w:val="0"/>
        </w:rPr>
        <w:t>Výsledné hodnocení</w:t>
      </w:r>
    </w:p>
    <w:p>
      <w:pPr>
        <w:keepNext w:val="0"/>
        <w:keepLines w:val="0"/>
        <w:framePr w:w="10766" w:h="1497" w:hRule="exact" w:wrap="none" w:vAnchor="page" w:hAnchor="margin" w:x="0" w:y="5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98"/>
        <w:rPr>
          <w:rStyle w:val="C3"/>
          <w:rtl w:val="0"/>
        </w:rPr>
      </w:pPr>
    </w:p>
    <w:p>
      <w:pPr>
        <w:pStyle w:val="P35"/>
        <w:framePr w:w="10710" w:h="340" w:hRule="exact" w:wrap="none" w:vAnchor="page" w:hAnchor="margin" w:x="28" w:y="7098"/>
        <w:rPr>
          <w:rStyle w:val="C25"/>
          <w:rtl w:val="0"/>
        </w:rPr>
      </w:pPr>
      <w:r>
        <w:rPr>
          <w:rStyle w:val="C25"/>
          <w:rtl w:val="0"/>
        </w:rPr>
        <w:t>Počet zkoušejících</w:t>
      </w:r>
    </w:p>
    <w:p>
      <w:pPr>
        <w:keepNext w:val="0"/>
        <w:keepLines w:val="0"/>
        <w:framePr w:w="10766" w:h="1036" w:hRule="exact" w:wrap="none" w:vAnchor="page" w:hAnchor="margin" w:x="0" w:y="74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936" w:hRule="exact" w:wrap="none" w:vAnchor="page" w:hAnchor="margin" w:x="0" w:y="8701"/>
        <w:rPr>
          <w:rStyle w:val="C3"/>
          <w:rtl w:val="0"/>
        </w:rPr>
      </w:pPr>
    </w:p>
    <w:p>
      <w:pPr>
        <w:pStyle w:val="P35"/>
        <w:framePr w:w="10710" w:h="547" w:hRule="exact" w:wrap="none" w:vAnchor="page" w:hAnchor="margin" w:x="28" w:y="8701"/>
        <w:rPr>
          <w:rStyle w:val="C25"/>
          <w:rtl w:val="0"/>
        </w:rPr>
      </w:pPr>
      <w:r>
        <w:rPr>
          <w:rStyle w:val="C25"/>
          <w:rtl w:val="0"/>
        </w:rPr>
        <w:t>Požadavky na odbornou způsobilost autorizované osoby, resp. autorizovaného zástupce autorizované osoby</w:t>
      </w:r>
    </w:p>
    <w:p>
      <w:pPr>
        <w:keepNext w:val="0"/>
        <w:keepLines w:val="0"/>
        <w:framePr w:w="10766" w:h="6388" w:hRule="exact" w:wrap="none" w:vAnchor="page" w:hAnchor="margin" w:x="0" w:y="92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8" w:hRule="exact" w:wrap="none" w:vAnchor="page" w:hAnchor="margin" w:x="0" w:y="92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8" w:hRule="exact" w:wrap="none" w:vAnchor="page" w:hAnchor="margin" w:x="0" w:y="924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a 5 let odborné praxe v prodeji či provozu solárií, z toho minimálně jeden rok v období posledních dvou let před podáním žádosti o udělení autorizace. </w:t>
      </w:r>
    </w:p>
    <w:p>
      <w:pPr>
        <w:keepNext w:val="0"/>
        <w:keepLines w:val="1"/>
        <w:framePr w:w="10766" w:h="6388" w:hRule="exact" w:wrap="none" w:vAnchor="page" w:hAnchor="margin" w:x="0" w:y="924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obsluha solária a dlouhodobá odborná praxe v prodeji či provozu solárií, z toho minimálně jeden rok v období posledních dvou let před podáním žádosti o udělení autorizace. </w:t>
      </w:r>
    </w:p>
    <w:p>
      <w:pPr>
        <w:keepNext w:val="0"/>
        <w:keepLines w:val="0"/>
        <w:framePr w:w="10766" w:h="6388" w:hRule="exact" w:wrap="none" w:vAnchor="page" w:hAnchor="margin" w:x="0" w:y="92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92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88" w:hRule="exact" w:wrap="none" w:vAnchor="page" w:hAnchor="margin" w:x="0" w:y="92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388" w:hRule="exact" w:wrap="none" w:vAnchor="page" w:hAnchor="margin" w:x="0" w:y="92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388" w:hRule="exact" w:wrap="none" w:vAnchor="page" w:hAnchor="margin" w:x="0" w:y="92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92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388" w:hRule="exact" w:wrap="none" w:vAnchor="page" w:hAnchor="margin" w:x="0" w:y="92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92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zdravotnictví, www.mzcr.cz.</w:t>
      </w:r>
    </w:p>
    <w:p>
      <w:pPr>
        <w:pStyle w:val="P21"/>
        <w:framePr w:w="7654" w:h="331" w:hRule="exact" w:wrap="none" w:vAnchor="page" w:hAnchor="margin" w:x="28" w:y="15940"/>
        <w:rPr>
          <w:rStyle w:val="C16"/>
          <w:rtl w:val="0"/>
        </w:rPr>
      </w:pPr>
      <w:r>
        <w:rPr>
          <w:rStyle w:val="C16"/>
          <w:rtl w:val="0"/>
        </w:rPr>
        <w:t>Obsluha solária, 30.10.2026 18:14:59</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7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níže uvedené vybavení:</w:t>
      </w:r>
    </w:p>
    <w:p>
      <w:pPr>
        <w:keepNext w:val="0"/>
        <w:keepLines w:val="0"/>
        <w:framePr w:w="10766" w:h="2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solárium</w:t>
      </w:r>
    </w:p>
    <w:p>
      <w:pPr>
        <w:keepNext w:val="0"/>
        <w:keepLines w:val="0"/>
        <w:framePr w:w="10766" w:h="2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kosmetické přípravky pro opalování a po opalování v soláriu </w:t>
      </w:r>
    </w:p>
    <w:p>
      <w:pPr>
        <w:keepNext w:val="0"/>
        <w:keepLines w:val="0"/>
        <w:framePr w:w="10766" w:h="2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desinfekční přípravky k desinfekci kontaktních ploch solária</w:t>
      </w:r>
    </w:p>
    <w:p>
      <w:pPr>
        <w:keepNext w:val="0"/>
        <w:keepLines w:val="0"/>
        <w:framePr w:w="10766" w:h="2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5164"/>
        <w:rPr>
          <w:rStyle w:val="C3"/>
          <w:rtl w:val="0"/>
        </w:rPr>
      </w:pPr>
    </w:p>
    <w:p>
      <w:pPr>
        <w:pStyle w:val="P35"/>
        <w:framePr w:w="10710" w:h="340" w:hRule="exact" w:wrap="none" w:vAnchor="page" w:hAnchor="margin" w:x="28" w:y="5164"/>
        <w:rPr>
          <w:rStyle w:val="C25"/>
          <w:rtl w:val="0"/>
        </w:rPr>
      </w:pPr>
      <w:r>
        <w:rPr>
          <w:rStyle w:val="C25"/>
          <w:rtl w:val="0"/>
        </w:rPr>
        <w:t>Doba přípravy na zkoušku</w:t>
      </w:r>
    </w:p>
    <w:p>
      <w:pPr>
        <w:keepNext w:val="0"/>
        <w:keepLines w:val="0"/>
        <w:framePr w:w="10766" w:h="1036" w:hRule="exact" w:wrap="none" w:vAnchor="page" w:hAnchor="margin" w:x="0" w:y="55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6767"/>
        <w:rPr>
          <w:rStyle w:val="C3"/>
          <w:rtl w:val="0"/>
        </w:rPr>
      </w:pPr>
    </w:p>
    <w:p>
      <w:pPr>
        <w:pStyle w:val="P35"/>
        <w:framePr w:w="10710" w:h="340" w:hRule="exact" w:wrap="none" w:vAnchor="page" w:hAnchor="margin" w:x="28" w:y="6767"/>
        <w:rPr>
          <w:rStyle w:val="C25"/>
          <w:rtl w:val="0"/>
        </w:rPr>
      </w:pPr>
      <w:r>
        <w:rPr>
          <w:rStyle w:val="C25"/>
          <w:rtl w:val="0"/>
        </w:rPr>
        <w:t>Doba pro vykonání zkoušky</w:t>
      </w:r>
    </w:p>
    <w:p>
      <w:pPr>
        <w:keepNext w:val="0"/>
        <w:keepLines w:val="0"/>
        <w:framePr w:w="10766" w:h="806" w:hRule="exact" w:wrap="none" w:vAnchor="page" w:hAnchor="margin" w:x="0" w:y="7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 až 2 hodiny (hodinou se rozumí 60 minut).</w:t>
      </w:r>
    </w:p>
    <w:p>
      <w:pPr>
        <w:pStyle w:val="P21"/>
        <w:framePr w:w="7654" w:h="331" w:hRule="exact" w:wrap="none" w:vAnchor="page" w:hAnchor="margin" w:x="28" w:y="15940"/>
        <w:rPr>
          <w:rStyle w:val="C16"/>
          <w:rtl w:val="0"/>
        </w:rPr>
      </w:pPr>
      <w:r>
        <w:rPr>
          <w:rStyle w:val="C16"/>
          <w:rtl w:val="0"/>
        </w:rPr>
        <w:t>Obsluha solária, 30.10.2026 18:14:59</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ustanovená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Ergoline - Milan Král s.r.o.</w:t>
      </w:r>
    </w:p>
    <w:p>
      <w:pPr>
        <w:pStyle w:val="P21"/>
        <w:framePr w:w="7654" w:h="331" w:hRule="exact" w:wrap="none" w:vAnchor="page" w:hAnchor="margin" w:x="28" w:y="15940"/>
        <w:rPr>
          <w:rStyle w:val="C16"/>
          <w:rtl w:val="0"/>
        </w:rPr>
      </w:pPr>
      <w:r>
        <w:rPr>
          <w:rStyle w:val="C16"/>
          <w:rtl w:val="0"/>
        </w:rPr>
        <w:t>Obsluha solária, 30.10.2026 18:14:59</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7B425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C2A4E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