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7944E1" Type="http://schemas.openxmlformats.org/officeDocument/2006/relationships/officeDocument" Target="/word/document.xml" /><Relationship Id="coreR2A7944E1" Type="http://schemas.openxmlformats.org/package/2006/relationships/metadata/core-properties" Target="/docProps/core.xml" /><Relationship Id="customR2A7944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solária (kód: 69-031-H)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solária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Výměna trubic, výbojek, startérů a filtrů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solária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Desinfekce kontaktních ploch solária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poradenství v oblasti správného opalování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kosmetických přípravků pro opalování a po opalování v soláriu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bezpečnostních předpisech pro provoz solárií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Obsluha solária, 31.7.2026 16:18:13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Výměna trubic, výbojek, startérů a filtrů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funkčnost nízkotlaké trubice, vysokotlaké výbojky, startéru a filtru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Vyměnit nízkotlakou trubici, vysokotlakou výbojku, startér a filtr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funkčnost nové nízkotlaké trubice, vysokotlaké výbojky, startéru a filtru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Provozování solária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způsob zjištění stavu provozních hodin nízkotlakých trubic a vysokotlakých výbojek s ohledem na druh ovládání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Zjistit stav servisních intervalů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Vysvětlit, kdo a jak může provádět servisní práce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Předvést postup spouštění solária a nastavení intervalu rozběhu</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e) Zjistit a případně odstranit poruchu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Desinfekce kontaktních ploch solária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607" w:hRule="exact" w:wrap="none" w:vAnchor="page" w:hAnchor="margin" w:x="45" w:y="9728"/>
        <w:rPr>
          <w:rStyle w:val="C3"/>
          <w:rtl w:val="0"/>
        </w:rPr>
      </w:pPr>
    </w:p>
    <w:p>
      <w:pPr>
        <w:pStyle w:val="P13"/>
        <w:framePr w:w="6658" w:h="480" w:hRule="exact" w:wrap="none" w:vAnchor="page" w:hAnchor="margin" w:x="71" w:y="9784"/>
        <w:rPr>
          <w:rStyle w:val="C11"/>
          <w:rtl w:val="0"/>
        </w:rPr>
      </w:pPr>
      <w:r>
        <w:rPr>
          <w:rStyle w:val="C11"/>
          <w:rtl w:val="0"/>
        </w:rPr>
        <w:t>a) Uvést prostředky používané k desinfekci a vysvětlit jejich vlastnosti a způsob použití</w:t>
      </w:r>
    </w:p>
    <w:p>
      <w:pPr>
        <w:pStyle w:val="P28"/>
        <w:framePr w:w="3921" w:h="607" w:hRule="exact" w:wrap="none" w:vAnchor="page" w:hAnchor="margin" w:x="6800" w:y="9728"/>
        <w:rPr>
          <w:rStyle w:val="C3"/>
          <w:rtl w:val="0"/>
        </w:rPr>
      </w:pPr>
    </w:p>
    <w:p>
      <w:pPr>
        <w:pStyle w:val="P29"/>
        <w:framePr w:w="3839" w:h="480"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Provést desinfekci kontaktních a nekontaktních ploch solária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princip vzniku rezistence a způsob, jak jí zabránit</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solária, 31.7.2026 16:18:13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správného opalování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fototyp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klientovi pravidla pro bezpečné opalování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zjištění vhodné délky opalovací kúry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Posoudit vhodnost opalování vzhledem k výskytu mateřských znamének (příp. doporučit klientovi konzultaci s kožním lékařem)</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rozdíly ve výkonech nízkotlakých trubic a vysokotlakých výbojek a jejich vliv na délku kúry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rozdílnou funkci klasických UV zařičů a regeneračních nízkotlakých kolagenových lamp</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možnosti kombinace klasických UV zářičů a regeneračních nízkotlakých kolagenových lamp</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Doporučit vhodnou délku opalování v závislosti na typu solária</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Orientace v sortimentu kosmetických přípravků pro opalování a po opalování v soláriu</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nevhodnost používání krému s UV faktorem</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obecné zásady pro použití kosmetiky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Uvést základní druhy kosmetiky a jejich rozdělení na stupně dle obsahu samoopalovacích látek</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Vysvětlit rozdíl mezi samoopalovací kosmetikou a kosmetikou s bronzerem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 bezpečnostních předpisech pro provoz solárií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a) Prostudovat předpisy stanovené výrobcem pro konkrétní typ solária a vysvětlit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b) Uvést základní intervaly kontroly jednotlivých částí solária a předvést jejich zjištění</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solária, 31.7.2026 16:18:13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v kompetencích budou předvedeny na figurantovi, kterého ke zkoušce zajistí autorizovaná osoba.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kompetenci:</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poradenství v oblasti správného opalování.</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sortimentu kosmetických přípravků pro opalování a po opalování v soláriu. Vysvětlení využití kosmetických připravků bude realizováno na vzorcích kosmetických přípravků.</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Provozování solária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minimálně dvě modelové situace, které signalizují poruchu solária a uchazeč o zkoušku uvede, jak bude porucha odstraněna.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Poskytování poradenství v oblasti správného opalování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Fototyp se zjišťuje optickou kontrolou klienta a rozhovorem s klientem. Na základě této analýzy je určen fototyp a klientovi je doporučena délka kůry.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každém studiu je jiné solárium s různými výkony trubic. Na základě určení fototypu a typu solária je klientovi určena délka kůry s ohledem na provozovaný typ solária. </w:t>
      </w:r>
    </w:p>
    <w:p>
      <w:pPr>
        <w:pStyle w:val="P33"/>
        <w:framePr w:w="10766" w:h="2072" w:hRule="exact" w:wrap="none" w:vAnchor="page" w:hAnchor="margin" w:x="0" w:y="9483"/>
        <w:rPr>
          <w:rStyle w:val="C3"/>
          <w:rtl w:val="0"/>
        </w:rPr>
      </w:pPr>
    </w:p>
    <w:p>
      <w:pPr>
        <w:pStyle w:val="P35"/>
        <w:framePr w:w="10710" w:h="340" w:hRule="exact" w:wrap="none" w:vAnchor="page" w:hAnchor="margin" w:x="28" w:y="9483"/>
        <w:rPr>
          <w:rStyle w:val="C25"/>
          <w:rtl w:val="0"/>
        </w:rPr>
      </w:pPr>
      <w:r>
        <w:rPr>
          <w:rStyle w:val="C25"/>
          <w:rtl w:val="0"/>
        </w:rPr>
        <w:t>Výsledné hodnocení</w:t>
      </w:r>
    </w:p>
    <w:p>
      <w:pPr>
        <w:keepNext w:val="0"/>
        <w:keepLines w:val="0"/>
        <w:framePr w:w="10766" w:h="1732" w:hRule="exact" w:wrap="none" w:vAnchor="page" w:hAnchor="margin" w:x="0" w:y="9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83"/>
        <w:rPr>
          <w:rStyle w:val="C3"/>
          <w:rtl w:val="0"/>
        </w:rPr>
      </w:pPr>
    </w:p>
    <w:p>
      <w:pPr>
        <w:pStyle w:val="P35"/>
        <w:framePr w:w="10710" w:h="340" w:hRule="exact" w:wrap="none" w:vAnchor="page" w:hAnchor="margin" w:x="28" w:y="11783"/>
        <w:rPr>
          <w:rStyle w:val="C25"/>
          <w:rtl w:val="0"/>
        </w:rPr>
      </w:pPr>
      <w:r>
        <w:rPr>
          <w:rStyle w:val="C25"/>
          <w:rtl w:val="0"/>
        </w:rPr>
        <w:t>Počet zkoušejících</w:t>
      </w:r>
    </w:p>
    <w:p>
      <w:pPr>
        <w:keepNext w:val="0"/>
        <w:keepLines w:val="0"/>
        <w:framePr w:w="10766" w:h="1271"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solária, 31.7.2026 16:18:13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obsluhy solárií.</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69-031-H Obsluha solária a střední vzdělání s výučním listem a alespoň 5 let odborné praxe v oblasti obsluhy solárií.</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055"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níže uvedené vybavení a prostory schválené k provozování solária.</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solárium</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kosmetických přípravků pro opalování a po opalování v soláriu</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•desinfekční přípravky k desinfekci kontaktních ploch solária</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výbojky</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•startéry a filtry</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trubice</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solária, 31.7.2026 16:18:13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Obsluha solária, 31.7.2026 16:18:13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Konopík,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Král, a. s., Marcela Malechová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Renata Konopíková,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 studio Ergoline, Jiřina Lieblová</w:t>
      </w:r>
    </w:p>
    <w:p>
      <w:pPr>
        <w:pStyle w:val="P21"/>
        <w:framePr w:w="7654" w:h="331" w:hRule="exact" w:wrap="none" w:vAnchor="page" w:hAnchor="margin" w:x="28" w:y="15940"/>
        <w:rPr>
          <w:rStyle w:val="C16"/>
          <w:rtl w:val="0"/>
        </w:rPr>
      </w:pPr>
      <w:r>
        <w:rPr>
          <w:rStyle w:val="C16"/>
          <w:rtl w:val="0"/>
        </w:rPr>
        <w:t>Obsluha solária, 31.7.2026 16:18:13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8145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93B8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8DEE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