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EDCCB" Type="http://schemas.openxmlformats.org/officeDocument/2006/relationships/officeDocument" Target="/word/document.xml" /><Relationship Id="coreR204EDCCB" Type="http://schemas.openxmlformats.org/package/2006/relationships/metadata/core-properties" Target="/docProps/core.xml" /><Relationship Id="customR204EDC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Kosmetička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kosmetického ošetřování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poradenství v oblasti dekorativní kosmetiky, vizážistiky a barevné typologie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povrchového čištění pleti, napařování nebo změkčování pleti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hloubkového čištění pleti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pleťových masek a zábalů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Vykonávání hygienicko-sanitární činnosti podle provozního řádu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http://katalog.nsp.cz/karta_p.aspx?id_jp=177&amp;kod_sm1=20, doložit platným zdravotním průkazem.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Provádění denního, večerního a fantazijního líčení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profesionální kosmetiky, Unie kosmetiček - Olga Knoblochová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Isabella Hančlová,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Pavel Bauer,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 České Budějovice - Věra Klorová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