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8BA2D7" Type="http://schemas.openxmlformats.org/officeDocument/2006/relationships/officeDocument" Target="/word/document.xml" /><Relationship Id="coreR538BA2D7" Type="http://schemas.openxmlformats.org/package/2006/relationships/metadata/core-properties" Target="/docProps/core.xml" /><Relationship Id="customR538BA2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Kosmetička (kód: 69-030-M)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Kosmetička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kosmetického ošetřování pleti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poradenství v oblasti dekorativní kosmetiky, vizážistiky a barevné typologie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ruční kosmetické masáže obličeje, krku a dekoltu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povrchového čištění pleti, napařování nebo změkčování pleti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hloubkového čištění pleti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pleťových masek a zábalů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Odstraňování chloupků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Odbarvování chloupků, barvení řas a obočí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denního, večerního a fantazijního líčení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Vykonávání hygienicko-sanitární činnosti podle provozního řádu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Objednávání přípravků, pracovního materiálu a pomůcek pro péči o pleť</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vyúčtování služeb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Kosmetička, 30.7.2026 7:06:17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a doporučit možnosti vhodného ošetření pleti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a 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Poskytování poradenství v oblasti kosmetického ošetřování pleti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postup ošetření jednotlivých typů pleti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Doporučit klientovi vhodné domácí ošetření podle jednotlivých typů pletí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Poskytování poradenství v oblasti dekorativní kosmetiky, vizážistiky a barevné typologie</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Určit a rozdělit tvary obličeje a doporučit způsob korekce jednotlivých tvarů obličejů</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Charakterizovat přípravky dekorativní kosmetiky a vysvětlit způsoby jejich použití</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Předvést závěrečnou úpravu klientky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Vysvětlit zásady barevné typologie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Provádění ruční kosmetické masáže obličeje, krku a dekoltu</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Zdůvodnit význam kosmetické masáže</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Ústní a písemné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Vyjmenovat jednotlivé fáze kosmetické masáže</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a písemné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Připravit klientku na kosmetickou masáž</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d) Vyjmenovat svaly obličeje, krku a dekoltu</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Ústní a písemné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e) Zdůvodnit případy, kdy nesmíme masáž provádět</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Ústní a písemné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f) Provést kosmetickou masáž obličeje, krku a dekoltu</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30.7.2026 7:06:17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povrchového čištění pleti, napařování nebo změkčování pleti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povrchového čištění pleti a zdůvodnit jeho význam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povrchové čištění pleti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napařování nebo změkčování u jednotlivých typů pletí a vysvětlit možné kontraindikace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hloubkového čištění pleti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jednotlivé způsoby hloubkového čištění pleti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Stanovit vhodný postup hloubkového čištění pleti a provést tento postup u konkrétní klientky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Aplikace pleťových masek a zábalů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rozdělení pleťových masek dle typu pleti</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a písemné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Vysvětlit rozdělení aplikačních forem masek a zábalů</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a písemné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Provést aplikaci pleťové masky nebo zábalu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Odstraňování chloupků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Charakterizovat jednotlivé metody epilace a depilace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Písemné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Provést odstranění chloupků epilací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Provést odstranění chloupků depilací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607" w:hRule="exact" w:wrap="none" w:vAnchor="page" w:hAnchor="margin" w:x="45" w:y="11663"/>
        <w:rPr>
          <w:rStyle w:val="C3"/>
          <w:rtl w:val="0"/>
        </w:rPr>
      </w:pPr>
    </w:p>
    <w:p>
      <w:pPr>
        <w:pStyle w:val="P17"/>
        <w:framePr w:w="6658" w:h="480" w:hRule="exact" w:wrap="none" w:vAnchor="page" w:hAnchor="margin" w:x="71" w:y="11719"/>
        <w:rPr>
          <w:rStyle w:val="C13"/>
          <w:rtl w:val="0"/>
        </w:rPr>
      </w:pPr>
      <w:r>
        <w:rPr>
          <w:rStyle w:val="C13"/>
          <w:rtl w:val="0"/>
        </w:rPr>
        <w:t>d) Doporučit ošetření pleti včetně kontraindikací po provedení depilace a epilace</w:t>
      </w:r>
    </w:p>
    <w:p>
      <w:pPr>
        <w:pStyle w:val="P30"/>
        <w:framePr w:w="3921" w:h="607" w:hRule="exact" w:wrap="none" w:vAnchor="page" w:hAnchor="margin" w:x="6800" w:y="11663"/>
        <w:rPr>
          <w:rStyle w:val="C3"/>
          <w:rtl w:val="0"/>
        </w:rPr>
      </w:pPr>
    </w:p>
    <w:p>
      <w:pPr>
        <w:pStyle w:val="P31"/>
        <w:framePr w:w="3839" w:h="480" w:hRule="exact" w:wrap="none" w:vAnchor="page" w:hAnchor="margin" w:x="6856" w:y="11719"/>
        <w:rPr>
          <w:rStyle w:val="C22"/>
          <w:rtl w:val="0"/>
        </w:rPr>
      </w:pPr>
      <w:r>
        <w:rPr>
          <w:rStyle w:val="C22"/>
          <w:rtl w:val="0"/>
        </w:rPr>
        <w:t>Ústní a písemné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e) Vyjmenovat hygienické zásady při použití depilačních vosků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Odbarvování chloupků, barvení řas a obočí</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Vysvětlit postup při odbarvování chloupků</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Ústní ověření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Vysvětlit možnosti alergií na chemické i přírodní prostředky</w:t>
      </w:r>
    </w:p>
    <w:p>
      <w:pPr>
        <w:pStyle w:val="P30"/>
        <w:framePr w:w="3921" w:h="376" w:hRule="exact" w:wrap="none" w:vAnchor="page" w:hAnchor="margin" w:x="6800" w:y="14387"/>
        <w:rPr>
          <w:rStyle w:val="C3"/>
          <w:rtl w:val="0"/>
        </w:rPr>
      </w:pPr>
    </w:p>
    <w:p>
      <w:pPr>
        <w:pStyle w:val="P31"/>
        <w:framePr w:w="3839" w:h="249" w:hRule="exact" w:wrap="none" w:vAnchor="page" w:hAnchor="margin" w:x="6856" w:y="14443"/>
        <w:rPr>
          <w:rStyle w:val="C22"/>
          <w:rtl w:val="0"/>
        </w:rPr>
      </w:pPr>
      <w:r>
        <w:rPr>
          <w:rStyle w:val="C22"/>
          <w:rtl w:val="0"/>
        </w:rPr>
        <w:t>Ústní ověření</w:t>
      </w:r>
    </w:p>
    <w:p>
      <w:pPr>
        <w:pStyle w:val="P12"/>
        <w:framePr w:w="6710" w:h="376" w:hRule="exact" w:wrap="none" w:vAnchor="page" w:hAnchor="margin" w:x="45" w:y="14763"/>
        <w:rPr>
          <w:rStyle w:val="C3"/>
          <w:rtl w:val="0"/>
        </w:rPr>
      </w:pPr>
    </w:p>
    <w:p>
      <w:pPr>
        <w:pStyle w:val="P13"/>
        <w:framePr w:w="6658" w:h="249" w:hRule="exact" w:wrap="none" w:vAnchor="page" w:hAnchor="margin" w:x="71" w:y="14819"/>
        <w:rPr>
          <w:rStyle w:val="C11"/>
          <w:rtl w:val="0"/>
        </w:rPr>
      </w:pPr>
      <w:r>
        <w:rPr>
          <w:rStyle w:val="C11"/>
          <w:rtl w:val="0"/>
        </w:rPr>
        <w:t>c) Provést barvení řas a obočí</w:t>
      </w:r>
    </w:p>
    <w:p>
      <w:pPr>
        <w:pStyle w:val="P28"/>
        <w:framePr w:w="3921" w:h="376" w:hRule="exact" w:wrap="none" w:vAnchor="page" w:hAnchor="margin" w:x="6800" w:y="14763"/>
        <w:rPr>
          <w:rStyle w:val="C3"/>
          <w:rtl w:val="0"/>
        </w:rPr>
      </w:pPr>
    </w:p>
    <w:p>
      <w:pPr>
        <w:pStyle w:val="P29"/>
        <w:framePr w:w="3839" w:h="249" w:hRule="exact" w:wrap="none" w:vAnchor="page" w:hAnchor="margin" w:x="6856" w:y="14819"/>
        <w:rPr>
          <w:rStyle w:val="C21"/>
          <w:rtl w:val="0"/>
        </w:rPr>
      </w:pPr>
      <w:r>
        <w:rPr>
          <w:rStyle w:val="C21"/>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30.7.2026 7:06:17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večerního a fantazijního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všeobecné zásady při líčení obličeje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korekci tvaru obličeje, obočí, očí a rtů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rozdíly jednotlivých typů líčení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denní líčení modelové klientky a zdůvodnit volbu použitých postupů i přípravků dekorativní kosmetiky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večerní líčení u modelové klientky a zdůvodnit volbu použitých postupů i přípravků dekorativní kosmetiky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fantazijní líčení u modelové klientky a zdůvodnit volbu použitých postupů i přípravků dekorativní kosmetiky včetně zvláštních efektů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kritéria a), b), c) a minimálně jedno z kritérií d), e) a f).</w:t>
      </w:r>
    </w:p>
    <w:p>
      <w:pPr>
        <w:pStyle w:val="P23"/>
        <w:framePr w:w="10710" w:h="340" w:hRule="exact" w:wrap="none" w:vAnchor="page" w:hAnchor="margin" w:x="28" w:y="6468"/>
        <w:rPr>
          <w:rStyle w:val="C18"/>
          <w:rtl w:val="0"/>
        </w:rPr>
      </w:pPr>
      <w:r>
        <w:rPr>
          <w:rStyle w:val="C18"/>
          <w:rtl w:val="0"/>
        </w:rPr>
        <w:t>Vykonávání hygienicko-sanitární činnosti podle provozního řádu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Vyjmenovat používané desinfekční přípravky na desinfekci kůže, pracovního nářadí a přístrojů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desinfekci pracovních nástrojů (kosmetických štětců, expresorů, špachtlí apod.)</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Uklidit pracoviště po klientovi a po skončení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Objednávání přípravků, pracovního materiálu a pomůcek pro péči o pleť</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Vysvětlit způsob evidence a skladování kosmetických přípravků</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Zkontrolovat stav zásob materiálu a pomůcek potřebných k provedení kosmetického ošetření a zajištění hygieny a vyhotovit objednávku</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Provádění vyúčtování služeb</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Vystavit klientovi doklad o zaplacení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Vyúčtovat tržby za prodej přípravků</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Vyjmenovat nákladové položky a výnosy pro podnikání v oboru</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16"/>
        <w:framePr w:w="6710" w:h="607" w:hRule="exact" w:wrap="none" w:vAnchor="page" w:hAnchor="margin" w:x="45" w:y="14321"/>
        <w:rPr>
          <w:rStyle w:val="C3"/>
          <w:rtl w:val="0"/>
        </w:rPr>
      </w:pPr>
    </w:p>
    <w:p>
      <w:pPr>
        <w:pStyle w:val="P17"/>
        <w:framePr w:w="6658" w:h="480" w:hRule="exact" w:wrap="none" w:vAnchor="page" w:hAnchor="margin" w:x="71" w:y="14377"/>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14321"/>
        <w:rPr>
          <w:rStyle w:val="C3"/>
          <w:rtl w:val="0"/>
        </w:rPr>
      </w:pPr>
    </w:p>
    <w:p>
      <w:pPr>
        <w:pStyle w:val="P31"/>
        <w:framePr w:w="3839" w:h="480" w:hRule="exact" w:wrap="none" w:vAnchor="page" w:hAnchor="margin" w:x="6856" w:y="14377"/>
        <w:rPr>
          <w:rStyle w:val="C22"/>
          <w:rtl w:val="0"/>
        </w:rPr>
      </w:pPr>
      <w:r>
        <w:rPr>
          <w:rStyle w:val="C22"/>
          <w:rtl w:val="0"/>
        </w:rPr>
        <w:t>Ústní ověření</w:t>
      </w:r>
    </w:p>
    <w:p>
      <w:pPr>
        <w:pStyle w:val="P12"/>
        <w:framePr w:w="6710" w:h="607" w:hRule="exact" w:wrap="none" w:vAnchor="page" w:hAnchor="margin" w:x="45" w:y="14928"/>
        <w:rPr>
          <w:rStyle w:val="C3"/>
          <w:rtl w:val="0"/>
        </w:rPr>
      </w:pPr>
    </w:p>
    <w:p>
      <w:pPr>
        <w:pStyle w:val="P13"/>
        <w:framePr w:w="6658" w:h="480" w:hRule="exact" w:wrap="none" w:vAnchor="page" w:hAnchor="margin" w:x="71" w:y="14984"/>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14928"/>
        <w:rPr>
          <w:rStyle w:val="C3"/>
          <w:rtl w:val="0"/>
        </w:rPr>
      </w:pPr>
    </w:p>
    <w:p>
      <w:pPr>
        <w:pStyle w:val="P29"/>
        <w:framePr w:w="3839" w:h="480" w:hRule="exact" w:wrap="none" w:vAnchor="page" w:hAnchor="margin" w:x="6856" w:y="14984"/>
        <w:rPr>
          <w:rStyle w:val="C21"/>
          <w:rtl w:val="0"/>
        </w:rPr>
      </w:pPr>
      <w:r>
        <w:rPr>
          <w:rStyle w:val="C21"/>
          <w:rtl w:val="0"/>
        </w:rPr>
        <w:t>Ústní ověření</w:t>
      </w:r>
    </w:p>
    <w:p>
      <w:pPr>
        <w:pStyle w:val="P32"/>
        <w:framePr w:w="10710" w:h="248" w:hRule="exact" w:wrap="none" w:vAnchor="page" w:hAnchor="margin" w:x="28" w:y="15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30.7.2026 7:06:17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http://katalog.nsp.cz/karta_p.aspx?id_jp=177&amp;kod_sm1=20, doložit platným zdravotním průkazem.</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Provádění denního, večerního a fantazijního líčení je uvedena možnost volby kritérií. Právo volby má uchazeč. Autorizovaná osoba musí uchazeči nejpozději spolu s pozvánkou sdělit, které varianty kombinací kritérií u ní lze s ohledem na materiálně-technické vybavení ověřovat.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Kosmetička, 30.7.2026 7:06:17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6 let odborné praxe v oboru kosmetička nebo ve funkci učitele praktického vyučování v oblasti kosmetických služeb, z toho minimálně jeden rok v období posledních dvou let před podáním žádosti o udělení autorizace.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kosmetička + střední vzdělání s maturitní zkouškou a alespoň 6 let odborné praxe v oboru kosmetička.</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33"/>
        <w:framePr w:w="10766" w:h="4405"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otočná židle nebo taburetka, stolek, odpadkový koš</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vybavení pracovního boxu: kosmetické tampóny, vatové tyčinky, papírové ubrousky, papírové kapesníčky, jednorázové ubrousky na smývání masek, desinfekce – na nástroje, peroxid vodíku, borová voda, kosmetická čelenka nebo jednorázová kosmetická čepice, ručník, jednorázové prostěradlo, bavlněné prostěradlo, deka </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pleťová voda, pleťové mléko, odličovací přípravky, masážní přípravky, masky, speciální kosmetické přípravky – např. ampulky nebo séra, přípravky na barvení obočí a řas, dekorativní kosmetika a pomůcky na líčení, přípravky na depilaci</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ohřívač vosku – k depilaci, depilační pásky, špachtle, štětce, nádoby na vodu, kosmetická lupa s osvětlením</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schváleného příslušnou hygienickou stanicí.</w:t>
      </w:r>
    </w:p>
    <w:p>
      <w:pPr>
        <w:pStyle w:val="P33"/>
        <w:framePr w:w="10766" w:h="137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103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Kosmetička, 30.7.2026 7:06:17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Kosmetička, 30.7.2026 7:06:17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profesionální kosmetiky, Unie kosmetiček - Olga Knoblochová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Isabella Hančlová,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Pavel Bauer,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 Věra Klorová</w:t>
      </w:r>
    </w:p>
    <w:p>
      <w:pPr>
        <w:pStyle w:val="P21"/>
        <w:framePr w:w="7654" w:h="331" w:hRule="exact" w:wrap="none" w:vAnchor="page" w:hAnchor="margin" w:x="28" w:y="15940"/>
        <w:rPr>
          <w:rStyle w:val="C16"/>
          <w:rtl w:val="0"/>
        </w:rPr>
      </w:pPr>
      <w:r>
        <w:rPr>
          <w:rStyle w:val="C16"/>
          <w:rtl w:val="0"/>
        </w:rPr>
        <w:t>Kosmetička, 30.7.2026 7:06:17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8359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EEAAB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