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07500D" Type="http://schemas.openxmlformats.org/officeDocument/2006/relationships/officeDocument" Target="/word/document.xml" /><Relationship Id="coreR3507500D" Type="http://schemas.openxmlformats.org/package/2006/relationships/metadata/core-properties" Target="/docProps/core.xml" /><Relationship Id="customR350750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typu a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čištění pleti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Odstraňování chloupků a úprava obočí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ruční kosmetické masáže obličeje, krku a dekoltu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kosmetických přípravků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poradenství v oblasti kosmetického ošetřování pleti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anatomii a patologických projevech kůže a orientace v anatomii svalů obličeje, krku a dekoltu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přístrojů v kosmetické provozovně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v kosmetických službách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Realizace podnikatelských aktivit v kosmetických službách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8:31:33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487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prace/kosmeticka#zdravotni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68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75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748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93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1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16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20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96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86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88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5407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54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98" w:y="587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1209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2121" w:y="587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2692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9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4497" w:y="587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793" w:h="230" w:hRule="exact" w:wrap="none" w:vAnchor="page" w:hAnchor="margin" w:x="5265" w:y="5878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1023" w:h="230" w:hRule="exact" w:wrap="none" w:vAnchor="page" w:hAnchor="margin" w:x="6100" w:y="5878"/>
        <w:rPr>
          <w:rStyle w:val="C21"/>
          <w:rtl w:val="0"/>
        </w:rPr>
      </w:pPr>
      <w:r>
        <w:rPr>
          <w:rStyle w:val="C21"/>
          <w:rtl w:val="0"/>
        </w:rPr>
        <w:t>(figurantku)</w:t>
      </w:r>
    </w:p>
    <w:p>
      <w:pPr>
        <w:pStyle w:val="P28"/>
        <w:framePr w:w="725" w:h="230" w:hRule="exact" w:wrap="none" w:vAnchor="page" w:hAnchor="margin" w:x="7166" w:y="5878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241" w:h="230" w:hRule="exact" w:wrap="none" w:vAnchor="page" w:hAnchor="margin" w:x="7934" w:y="587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8217" w:y="5878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241" w:h="230" w:hRule="exact" w:wrap="none" w:vAnchor="page" w:hAnchor="margin" w:x="8544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827" w:y="587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759" w:h="230" w:hRule="exact" w:wrap="none" w:vAnchor="page" w:hAnchor="margin" w:x="9494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921" w:y="610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49" w:h="230" w:hRule="exact" w:wrap="none" w:vAnchor="page" w:hAnchor="margin" w:x="1780" w:y="6108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5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579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6579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6579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65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657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657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6579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8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8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8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8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8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8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8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3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3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3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3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3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3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17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1710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17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1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9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95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9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95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95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9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959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95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9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9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9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2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2190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219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2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3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4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43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7540" w:y="12439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25" w:h="230" w:hRule="exact" w:wrap="none" w:vAnchor="page" w:hAnchor="margin" w:x="8332" w:y="1243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00" w:y="12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26" w:y="1243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267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2670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2670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9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9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9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9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9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9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9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9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749" w:h="230" w:hRule="exact" w:wrap="none" w:vAnchor="page" w:hAnchor="margin" w:x="5457" w:y="12919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447" w:h="230" w:hRule="exact" w:wrap="none" w:vAnchor="page" w:hAnchor="margin" w:x="6249" w:y="129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39" w:y="129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065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054" w:y="1291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24" w:y="12919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38" w:y="129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984" w:y="12919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1358" w:y="1315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1574" w:y="13150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2798" w:y="13150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979" w:y="1315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4248" w:y="13150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116" w:y="131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928" w:y="13150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060" w:y="131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972" w:y="13150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529" w:y="13150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8889" w:y="131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9691" w:y="13150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9806" w:y="1315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291" w:y="13380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752" w:y="133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409" w:y="133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678" w:y="1338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336" w:y="1338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214" w:y="13380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5414" w:y="13380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6672" w:y="1338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7464" w:y="13380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8452" w:y="133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8956" w:y="13380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9758" w:y="13380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758" w:y="136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74" w:y="1361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852" w:y="1361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908" w:y="1361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3768" w:y="136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680" w:y="136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4852" w:y="1361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40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40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4081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408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408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408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4081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455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45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45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4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455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4551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615" w:h="230" w:hRule="exact" w:wrap="none" w:vAnchor="page" w:hAnchor="margin" w:x="5092" w:y="14551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1124" w:h="230" w:hRule="exact" w:wrap="none" w:vAnchor="page" w:hAnchor="margin" w:x="5750" w:y="1455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0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36" w:h="230" w:hRule="exact" w:wrap="none" w:vAnchor="page" w:hAnchor="margin" w:x="1920" w:y="1502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35" w:h="230" w:hRule="exact" w:wrap="none" w:vAnchor="page" w:hAnchor="margin" w:x="2798" w:y="15022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927" w:h="230" w:hRule="exact" w:wrap="none" w:vAnchor="page" w:hAnchor="margin" w:x="4176" w:y="15022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8"/>
        <w:framePr w:w="817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25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1525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1958" w:y="1525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85" w:h="230" w:hRule="exact" w:wrap="none" w:vAnchor="page" w:hAnchor="margin" w:x="2616" w:y="1525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3043" w:y="15257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1138" w:h="230" w:hRule="exact" w:wrap="none" w:vAnchor="page" w:hAnchor="margin" w:x="3801" w:y="15257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759" w:h="230" w:hRule="exact" w:wrap="none" w:vAnchor="page" w:hAnchor="margin" w:x="4982" w:y="15257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241" w:h="230" w:hRule="exact" w:wrap="none" w:vAnchor="page" w:hAnchor="margin" w:x="5784" w:y="15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6067" w:y="15257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57" w:h="230" w:hRule="exact" w:wrap="none" w:vAnchor="page" w:hAnchor="margin" w:x="7324" w:y="15257"/>
        <w:rPr>
          <w:rStyle w:val="C21"/>
          <w:rtl w:val="0"/>
        </w:rPr>
      </w:pPr>
      <w:r>
        <w:rPr>
          <w:rStyle w:val="C21"/>
          <w:rtl w:val="0"/>
        </w:rPr>
        <w:t>přípravcích.</w:t>
      </w:r>
    </w:p>
    <w:p>
      <w:pPr>
        <w:pStyle w:val="P28"/>
        <w:framePr w:w="538" w:h="230" w:hRule="exact" w:wrap="none" w:vAnchor="page" w:hAnchor="margin" w:x="8424" w:y="15257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37" w:h="230" w:hRule="exact" w:wrap="none" w:vAnchor="page" w:hAnchor="margin" w:x="9004" w:y="15257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59" w:h="230" w:hRule="exact" w:wrap="none" w:vAnchor="page" w:hAnchor="margin" w:x="9384" w:y="15257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116" w:h="230" w:hRule="exact" w:wrap="none" w:vAnchor="page" w:hAnchor="margin" w:x="10185" w:y="152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35" w:h="230" w:hRule="exact" w:wrap="none" w:vAnchor="page" w:hAnchor="margin" w:x="676" w:y="1548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157" w:h="230" w:hRule="exact" w:wrap="none" w:vAnchor="page" w:hAnchor="margin" w:x="1454" w:y="154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654" w:y="15487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8:31:33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072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395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123" w:y="2394"/>
        <w:rPr>
          <w:rStyle w:val="C20"/>
          <w:rtl w:val="0"/>
        </w:rPr>
      </w:pPr>
      <w:r>
        <w:rPr>
          <w:rStyle w:val="C20"/>
          <w:rtl w:val="0"/>
        </w:rPr>
        <w:t>patologických</w:t>
      </w:r>
    </w:p>
    <w:p>
      <w:pPr>
        <w:pStyle w:val="P27"/>
        <w:framePr w:w="961" w:h="230" w:hRule="exact" w:wrap="none" w:vAnchor="page" w:hAnchor="margin" w:x="5524" w:y="2394"/>
        <w:rPr>
          <w:rStyle w:val="C20"/>
          <w:rtl w:val="0"/>
        </w:rPr>
      </w:pPr>
      <w:r>
        <w:rPr>
          <w:rStyle w:val="C20"/>
          <w:rtl w:val="0"/>
        </w:rPr>
        <w:t>projevech</w:t>
      </w:r>
    </w:p>
    <w:p>
      <w:pPr>
        <w:pStyle w:val="P27"/>
        <w:framePr w:w="461" w:h="230" w:hRule="exact" w:wrap="none" w:vAnchor="page" w:hAnchor="margin" w:x="6528" w:y="2394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703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204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81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323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529" w:h="230" w:hRule="exact" w:wrap="none" w:vAnchor="page" w:hAnchor="margin" w:x="9201" w:y="2394"/>
        <w:rPr>
          <w:rStyle w:val="C20"/>
          <w:rtl w:val="0"/>
        </w:rPr>
      </w:pPr>
      <w:r>
        <w:rPr>
          <w:rStyle w:val="C20"/>
          <w:rtl w:val="0"/>
        </w:rPr>
        <w:t>svalů</w:t>
      </w:r>
    </w:p>
    <w:p>
      <w:pPr>
        <w:pStyle w:val="P27"/>
        <w:framePr w:w="817" w:h="230" w:hRule="exact" w:wrap="none" w:vAnchor="page" w:hAnchor="margin" w:x="9772" w:y="2394"/>
        <w:rPr>
          <w:rStyle w:val="C20"/>
          <w:rtl w:val="0"/>
        </w:rPr>
      </w:pPr>
      <w:r>
        <w:rPr>
          <w:rStyle w:val="C20"/>
          <w:rtl w:val="0"/>
        </w:rPr>
        <w:t>obličeje,</w:t>
      </w:r>
    </w:p>
    <w:p>
      <w:pPr>
        <w:pStyle w:val="P27"/>
        <w:framePr w:w="43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krku</w:t>
      </w:r>
    </w:p>
    <w:p>
      <w:pPr>
        <w:pStyle w:val="P27"/>
        <w:framePr w:w="130" w:h="230" w:hRule="exact" w:wrap="none" w:vAnchor="page" w:hAnchor="margin" w:x="50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81" w:y="2625"/>
        <w:rPr>
          <w:rStyle w:val="C20"/>
          <w:rtl w:val="0"/>
        </w:rPr>
      </w:pPr>
      <w:r>
        <w:rPr>
          <w:rStyle w:val="C20"/>
          <w:rtl w:val="0"/>
        </w:rPr>
        <w:t>dekoltu</w:t>
      </w:r>
    </w:p>
    <w:p>
      <w:pPr>
        <w:pStyle w:val="P28"/>
        <w:framePr w:w="8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86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286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286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2860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2860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80" w:y="2860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495" w:h="230" w:hRule="exact" w:wrap="none" w:vAnchor="page" w:hAnchor="margin" w:x="4670" w:y="2860"/>
        <w:rPr>
          <w:rStyle w:val="C21"/>
          <w:rtl w:val="0"/>
        </w:rPr>
      </w:pPr>
      <w:r>
        <w:rPr>
          <w:rStyle w:val="C21"/>
          <w:rtl w:val="0"/>
        </w:rPr>
        <w:t>kůže.</w:t>
      </w:r>
    </w:p>
    <w:p>
      <w:pPr>
        <w:pStyle w:val="P28"/>
        <w:framePr w:w="8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0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3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309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38" w:h="230" w:hRule="exact" w:wrap="none" w:vAnchor="page" w:hAnchor="margin" w:x="2616" w:y="3095"/>
        <w:rPr>
          <w:rStyle w:val="C21"/>
          <w:rtl w:val="0"/>
        </w:rPr>
      </w:pPr>
      <w:r>
        <w:rPr>
          <w:rStyle w:val="C21"/>
          <w:rtl w:val="0"/>
        </w:rPr>
        <w:t>funkci</w:t>
      </w:r>
    </w:p>
    <w:p>
      <w:pPr>
        <w:pStyle w:val="P28"/>
        <w:framePr w:w="495" w:h="230" w:hRule="exact" w:wrap="none" w:vAnchor="page" w:hAnchor="margin" w:x="3196" w:y="3095"/>
        <w:rPr>
          <w:rStyle w:val="C21"/>
          <w:rtl w:val="0"/>
        </w:rPr>
      </w:pPr>
      <w:r>
        <w:rPr>
          <w:rStyle w:val="C21"/>
          <w:rtl w:val="0"/>
        </w:rPr>
        <w:t>kůže,</w:t>
      </w:r>
    </w:p>
    <w:p>
      <w:pPr>
        <w:pStyle w:val="P28"/>
        <w:framePr w:w="572" w:h="230" w:hRule="exact" w:wrap="none" w:vAnchor="page" w:hAnchor="margin" w:x="3734" w:y="309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51" w:h="230" w:hRule="exact" w:wrap="none" w:vAnchor="page" w:hAnchor="margin" w:x="4348" w:y="309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742" w:y="30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5942" w:y="3095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33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93" w:h="230" w:hRule="exact" w:wrap="none" w:vAnchor="page" w:hAnchor="margin" w:x="1123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333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333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333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02" w:h="230" w:hRule="exact" w:wrap="none" w:vAnchor="page" w:hAnchor="margin" w:x="3494" w:y="3330"/>
        <w:rPr>
          <w:rStyle w:val="C21"/>
          <w:rtl w:val="0"/>
        </w:rPr>
      </w:pPr>
      <w:r>
        <w:rPr>
          <w:rStyle w:val="C21"/>
          <w:rtl w:val="0"/>
        </w:rPr>
        <w:t>odchylek</w:t>
      </w:r>
    </w:p>
    <w:p>
      <w:pPr>
        <w:pStyle w:val="P28"/>
        <w:framePr w:w="241" w:h="230" w:hRule="exact" w:wrap="none" w:vAnchor="page" w:hAnchor="margin" w:x="4339" w:y="3330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625" w:h="230" w:hRule="exact" w:wrap="none" w:vAnchor="page" w:hAnchor="margin" w:x="4622" w:y="3330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817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3565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793" w:h="230" w:hRule="exact" w:wrap="none" w:vAnchor="page" w:hAnchor="margin" w:x="1060" w:y="3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896" w:y="35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53" w:y="35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95" w:h="230" w:hRule="exact" w:wrap="none" w:vAnchor="page" w:hAnchor="margin" w:x="2726" w:y="3565"/>
        <w:rPr>
          <w:rStyle w:val="C21"/>
          <w:rtl w:val="0"/>
        </w:rPr>
      </w:pPr>
      <w:r>
        <w:rPr>
          <w:rStyle w:val="C21"/>
          <w:rtl w:val="0"/>
        </w:rPr>
        <w:t>slepé</w:t>
      </w:r>
    </w:p>
    <w:p>
      <w:pPr>
        <w:pStyle w:val="P28"/>
        <w:framePr w:w="716" w:h="230" w:hRule="exact" w:wrap="none" w:vAnchor="page" w:hAnchor="margin" w:x="3264" w:y="3565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481" w:h="230" w:hRule="exact" w:wrap="none" w:vAnchor="page" w:hAnchor="margin" w:x="4022" w:y="3565"/>
        <w:rPr>
          <w:rStyle w:val="C21"/>
          <w:rtl w:val="0"/>
        </w:rPr>
      </w:pPr>
      <w:r>
        <w:rPr>
          <w:rStyle w:val="C21"/>
          <w:rtl w:val="0"/>
        </w:rPr>
        <w:t>svalů</w:t>
      </w:r>
    </w:p>
    <w:p>
      <w:pPr>
        <w:pStyle w:val="P28"/>
        <w:framePr w:w="749" w:h="230" w:hRule="exact" w:wrap="none" w:vAnchor="page" w:hAnchor="margin" w:x="4545" w:y="3565"/>
        <w:rPr>
          <w:rStyle w:val="C21"/>
          <w:rtl w:val="0"/>
        </w:rPr>
      </w:pPr>
      <w:r>
        <w:rPr>
          <w:rStyle w:val="C21"/>
          <w:rtl w:val="0"/>
        </w:rPr>
        <w:t>obličeje,</w:t>
      </w:r>
    </w:p>
    <w:p>
      <w:pPr>
        <w:pStyle w:val="P28"/>
        <w:framePr w:w="394" w:h="230" w:hRule="exact" w:wrap="none" w:vAnchor="page" w:hAnchor="margin" w:x="5337" w:y="3565"/>
        <w:rPr>
          <w:rStyle w:val="C21"/>
          <w:rtl w:val="0"/>
        </w:rPr>
      </w:pPr>
      <w:r>
        <w:rPr>
          <w:rStyle w:val="C21"/>
          <w:rtl w:val="0"/>
        </w:rPr>
        <w:t>krku</w:t>
      </w:r>
    </w:p>
    <w:p>
      <w:pPr>
        <w:pStyle w:val="P28"/>
        <w:framePr w:w="130" w:h="230" w:hRule="exact" w:wrap="none" w:vAnchor="page" w:hAnchor="margin" w:x="5774" w:y="3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947" w:y="3565"/>
        <w:rPr>
          <w:rStyle w:val="C21"/>
          <w:rtl w:val="0"/>
        </w:rPr>
      </w:pPr>
      <w:r>
        <w:rPr>
          <w:rStyle w:val="C21"/>
          <w:rtl w:val="0"/>
        </w:rPr>
        <w:t>dekoltu.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2199" w:h="230" w:hRule="exact" w:wrap="none" w:vAnchor="page" w:hAnchor="margin" w:x="1920" w:y="4031"/>
        <w:rPr>
          <w:rStyle w:val="C20"/>
          <w:rtl w:val="0"/>
        </w:rPr>
      </w:pPr>
      <w:r>
        <w:rPr>
          <w:rStyle w:val="C20"/>
          <w:rtl w:val="0"/>
        </w:rPr>
        <w:t>Dodržování hygienicko</w:t>
      </w:r>
    </w:p>
    <w:p>
      <w:pPr>
        <w:pStyle w:val="P27"/>
        <w:framePr w:w="82" w:h="230" w:hRule="exact" w:wrap="none" w:vAnchor="page" w:hAnchor="margin" w:x="4104" w:y="4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4031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403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403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403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403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9350" w:y="4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35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869" w:h="230" w:hRule="exact" w:wrap="none" w:vAnchor="page" w:hAnchor="margin" w:x="1406" w:y="4261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817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4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4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49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449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44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4492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25" w:h="230" w:hRule="exact" w:wrap="none" w:vAnchor="page" w:hAnchor="margin" w:x="4108" w:y="4492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130" w:h="230" w:hRule="exact" w:wrap="none" w:vAnchor="page" w:hAnchor="margin" w:x="4776" w:y="4492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8"/>
        <w:framePr w:w="817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4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72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472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47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4722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472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4722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472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472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4722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4722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56" w:y="4722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817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95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49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495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495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49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495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495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49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495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495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4953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495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4953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495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4953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495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49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518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51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5183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5183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51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5183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518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518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5183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51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5183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5183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8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8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8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8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8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88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8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88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8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8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8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8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1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1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1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1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1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1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1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1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1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1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1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1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3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3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3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3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3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3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3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3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3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3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3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3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5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5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5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5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5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5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5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5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5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5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5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5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5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5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5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5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8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8:31:33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Kosmetický institut, s. r. o., Hradec Králové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středních škol oborů kadeřník, kosmetička České republiky, z. s. (AKAKOS), Ostrava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Michaela Kobzová Hallerová, OSVČ 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kosmetických oborů ČR z. s., Praha  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8:31:33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B304A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