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A2CF7E8" Type="http://schemas.openxmlformats.org/officeDocument/2006/relationships/officeDocument" Target="/word/document.xml" /><Relationship Id="coreR7A2CF7E8" Type="http://schemas.openxmlformats.org/package/2006/relationships/metadata/core-properties" Target="/docProps/core.xml" /><Relationship Id="customR7A2CF7E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Architekt/architektka kybernetické bezpečnosti (kód: 18-017-T)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Architekt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06.07.2026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Architekt/architektka kybernetické bezpečnosti, 11.9.2026 18:30:23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TAYLLORCOX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1055/35,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Architekt/architektka kybernetické bezpečnosti, 11.9.2026 18:30:23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