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1682C4" Type="http://schemas.openxmlformats.org/officeDocument/2006/relationships/officeDocument" Target="/word/document.xml" /><Relationship Id="coreR691682C4" Type="http://schemas.openxmlformats.org/package/2006/relationships/metadata/core-properties" Target="/docProps/core.xml" /><Relationship Id="customR691682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 pro opravy karoserií (kód: 23-111-H)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při opravě karoserí osobních automobilů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materiálech používaných při výrobě karoserií a popis jejich vlastností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zpracování kovových a nekovových materiálů používaných na karoseriích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strojního zpracování plechů při opravách karoserií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a montáž dílů při opravách karoserií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a slícování šroubovaných dílů karoserie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poškozených dílů karoserie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Výměna určeného svařovaného dílu karoserie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vnitřní a vnější povrchové úpravy opravované části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při opravě karoserí osobních automobilů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Orientace v materiálech používaných při výrobě karoserií a popis jejich vlastností</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Charakterizovat mechanické a technologické vlastnosti ocelových materiálů používaných při konstrukci a výrobě karoserií</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Písemné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Charakterizovat mechanické a technologické vlastnosti hliníkových slitin používaných při konstrukci a výrobě karoserií</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Písemné a ústní ověření</w:t>
      </w:r>
    </w:p>
    <w:p>
      <w:pPr>
        <w:pStyle w:val="P12"/>
        <w:framePr w:w="6710" w:h="607" w:hRule="exact" w:wrap="none" w:vAnchor="page" w:hAnchor="margin" w:x="45" w:y="11111"/>
        <w:rPr>
          <w:rStyle w:val="C3"/>
          <w:rtl w:val="0"/>
        </w:rPr>
      </w:pPr>
    </w:p>
    <w:p>
      <w:pPr>
        <w:pStyle w:val="P13"/>
        <w:framePr w:w="6658" w:h="480" w:hRule="exact" w:wrap="none" w:vAnchor="page" w:hAnchor="margin" w:x="71" w:y="11167"/>
        <w:rPr>
          <w:rStyle w:val="C11"/>
          <w:rtl w:val="0"/>
        </w:rPr>
      </w:pPr>
      <w:r>
        <w:rPr>
          <w:rStyle w:val="C11"/>
          <w:rtl w:val="0"/>
        </w:rPr>
        <w:t>c) Charakterizovat plastové a kompozitové materiály používané při opravách karoserií</w:t>
      </w:r>
    </w:p>
    <w:p>
      <w:pPr>
        <w:pStyle w:val="P28"/>
        <w:framePr w:w="3921" w:h="607" w:hRule="exact" w:wrap="none" w:vAnchor="page" w:hAnchor="margin" w:x="6800" w:y="11111"/>
        <w:rPr>
          <w:rStyle w:val="C3"/>
          <w:rtl w:val="0"/>
        </w:rPr>
      </w:pPr>
    </w:p>
    <w:p>
      <w:pPr>
        <w:pStyle w:val="P29"/>
        <w:framePr w:w="3839" w:h="480" w:hRule="exact" w:wrap="none" w:vAnchor="page" w:hAnchor="margin" w:x="6856" w:y="11167"/>
        <w:rPr>
          <w:rStyle w:val="C21"/>
          <w:rtl w:val="0"/>
        </w:rPr>
      </w:pPr>
      <w:r>
        <w:rPr>
          <w:rStyle w:val="C21"/>
          <w:rtl w:val="0"/>
        </w:rPr>
        <w:t>Písemné a ústní ověření</w:t>
      </w:r>
    </w:p>
    <w:p>
      <w:pPr>
        <w:pStyle w:val="P32"/>
        <w:framePr w:w="10710" w:h="248" w:hRule="exact" w:wrap="none" w:vAnchor="page" w:hAnchor="margin" w:x="28" w:y="118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zpracování kovových a nekovových materiálů používaných na karoseriích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specifika zpracování ocelových materiálů používaných při opravách karoserií; Určit rozsah poškození, které je možné opravit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specifika zpracování slitin hliníku používaných při opravách karoserií, jejich svařování a lepení; Určit rozsah poškození, které je možné opravit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specifika zpracování plastů používaných při opravách karoserií, jejich svařování a lepení; Určit rozsah poškození, které je možné opravit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specifika oprav kompozitních dílů; Určit rozsah poškození, které je možné opravit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Provádění strojního zpracování plechů při opravách karoserií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Provést tvarování dílu určeného autorizovanou osobou na ohýbacím stroji a popsat jeho využívání při opravách karoserií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3"/>
        <w:rPr>
          <w:rStyle w:val="C3"/>
          <w:rtl w:val="0"/>
        </w:rPr>
      </w:pPr>
    </w:p>
    <w:p>
      <w:pPr>
        <w:pStyle w:val="P17"/>
        <w:framePr w:w="6658" w:h="249" w:hRule="exact" w:wrap="none" w:vAnchor="page" w:hAnchor="margin" w:x="71" w:y="7649"/>
        <w:rPr>
          <w:rStyle w:val="C13"/>
          <w:rtl w:val="0"/>
        </w:rPr>
      </w:pPr>
      <w:r>
        <w:rPr>
          <w:rStyle w:val="C13"/>
          <w:rtl w:val="0"/>
        </w:rPr>
        <w:t>b) Předvést použití stáčecího zařízení při opravách karoserií</w:t>
      </w:r>
    </w:p>
    <w:p>
      <w:pPr>
        <w:pStyle w:val="P30"/>
        <w:framePr w:w="3921" w:h="376" w:hRule="exact" w:wrap="none" w:vAnchor="page" w:hAnchor="margin" w:x="6800" w:y="7593"/>
        <w:rPr>
          <w:rStyle w:val="C3"/>
          <w:rtl w:val="0"/>
        </w:rPr>
      </w:pPr>
    </w:p>
    <w:p>
      <w:pPr>
        <w:pStyle w:val="P31"/>
        <w:framePr w:w="3839" w:h="249" w:hRule="exact" w:wrap="none" w:vAnchor="page" w:hAnchor="margin" w:x="6856" w:y="7649"/>
        <w:rPr>
          <w:rStyle w:val="C22"/>
          <w:rtl w:val="0"/>
        </w:rPr>
      </w:pPr>
      <w:r>
        <w:rPr>
          <w:rStyle w:val="C22"/>
          <w:rtl w:val="0"/>
        </w:rPr>
        <w:t>Praktické předvedení a ústní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c) Popsat použití vroubkovacího zařízení při opravách karoserií</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d) Popsat použití pěchovacího stroje při opravách karoserií</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Ústní ověření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Popsat použití pneumatického hladicího kladiva při opravách karoserií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Ústní ověření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Demontáž a montáž dílů při opravách karoserií</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a) Demontovat a namontovat určené elektrotechnické díly, včetně zapojení (reflektor, blikač, ovládání dveří)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b) Demontovat a namontovat určené čalounické díly karoserie (strop, dveřní výplně)</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Demontovat a namontovat určené mechanické díly karoserie (vzpěry, zámky, omezovače)</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Praktické předvedení a 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Namontovat části sytémů jízdních asistentů (kamery, čidla, radary)</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Praktické předvedení a 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Provést diagnostiku systémů jízdních asistentů a jejich kalibraci</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3"/>
        <w:framePr w:w="10710" w:h="340" w:hRule="exact" w:wrap="none" w:vAnchor="page" w:hAnchor="margin" w:x="28" w:y="13584"/>
        <w:rPr>
          <w:rStyle w:val="C18"/>
          <w:rtl w:val="0"/>
        </w:rPr>
      </w:pPr>
      <w:r>
        <w:rPr>
          <w:rStyle w:val="C18"/>
          <w:rtl w:val="0"/>
        </w:rPr>
        <w:t>Výměna a slícování šroubovaných dílů karoserie</w:t>
      </w:r>
    </w:p>
    <w:p>
      <w:pPr>
        <w:pStyle w:val="P24"/>
        <w:framePr w:w="6713" w:h="376" w:hRule="exact" w:wrap="none" w:vAnchor="page" w:hAnchor="margin" w:x="45" w:y="14024"/>
        <w:rPr>
          <w:rStyle w:val="C3"/>
          <w:rtl w:val="0"/>
        </w:rPr>
      </w:pPr>
    </w:p>
    <w:p>
      <w:pPr>
        <w:pStyle w:val="P25"/>
        <w:framePr w:w="6661" w:h="249" w:hRule="exact" w:wrap="none" w:vAnchor="page" w:hAnchor="margin" w:x="71" w:y="14095"/>
        <w:rPr>
          <w:rStyle w:val="C19"/>
          <w:rtl w:val="0"/>
        </w:rPr>
      </w:pPr>
      <w:r>
        <w:rPr>
          <w:rStyle w:val="C19"/>
          <w:rtl w:val="0"/>
        </w:rPr>
        <w:t>Kritéria hodnocení</w:t>
      </w:r>
    </w:p>
    <w:p>
      <w:pPr>
        <w:pStyle w:val="P26"/>
        <w:framePr w:w="3918" w:h="376" w:hRule="exact" w:wrap="none" w:vAnchor="page" w:hAnchor="margin" w:x="6803" w:y="14024"/>
        <w:rPr>
          <w:rStyle w:val="C3"/>
          <w:rtl w:val="0"/>
        </w:rPr>
      </w:pPr>
    </w:p>
    <w:p>
      <w:pPr>
        <w:pStyle w:val="P27"/>
        <w:framePr w:w="3836" w:h="249" w:hRule="exact" w:wrap="none" w:vAnchor="page" w:hAnchor="margin" w:x="6859" w:y="14095"/>
        <w:rPr>
          <w:rStyle w:val="C20"/>
          <w:rtl w:val="0"/>
        </w:rPr>
      </w:pPr>
      <w:r>
        <w:rPr>
          <w:rStyle w:val="C20"/>
          <w:rtl w:val="0"/>
        </w:rPr>
        <w:t>Způsoby ověření</w:t>
      </w:r>
    </w:p>
    <w:p>
      <w:pPr>
        <w:pStyle w:val="P12"/>
        <w:framePr w:w="6710" w:h="376" w:hRule="exact" w:wrap="none" w:vAnchor="page" w:hAnchor="margin" w:x="45" w:y="14400"/>
        <w:rPr>
          <w:rStyle w:val="C3"/>
          <w:rtl w:val="0"/>
        </w:rPr>
      </w:pPr>
    </w:p>
    <w:p>
      <w:pPr>
        <w:pStyle w:val="P13"/>
        <w:framePr w:w="6658" w:h="249" w:hRule="exact" w:wrap="none" w:vAnchor="page" w:hAnchor="margin" w:x="71" w:y="14456"/>
        <w:rPr>
          <w:rStyle w:val="C11"/>
          <w:rtl w:val="0"/>
        </w:rPr>
      </w:pPr>
      <w:r>
        <w:rPr>
          <w:rStyle w:val="C11"/>
          <w:rtl w:val="0"/>
        </w:rPr>
        <w:t>a) Demontovat určený šroubovaný díl karoserie (blatník, dveře)</w:t>
      </w:r>
    </w:p>
    <w:p>
      <w:pPr>
        <w:pStyle w:val="P28"/>
        <w:framePr w:w="3921" w:h="376" w:hRule="exact" w:wrap="none" w:vAnchor="page" w:hAnchor="margin" w:x="6800" w:y="14400"/>
        <w:rPr>
          <w:rStyle w:val="C3"/>
          <w:rtl w:val="0"/>
        </w:rPr>
      </w:pPr>
    </w:p>
    <w:p>
      <w:pPr>
        <w:pStyle w:val="P29"/>
        <w:framePr w:w="3839" w:h="249" w:hRule="exact" w:wrap="none" w:vAnchor="page" w:hAnchor="margin" w:x="6856" w:y="14456"/>
        <w:rPr>
          <w:rStyle w:val="C21"/>
          <w:rtl w:val="0"/>
        </w:rPr>
      </w:pPr>
      <w:r>
        <w:rPr>
          <w:rStyle w:val="C21"/>
          <w:rtl w:val="0"/>
        </w:rPr>
        <w:t>Praktické předvedení</w:t>
      </w:r>
    </w:p>
    <w:p>
      <w:pPr>
        <w:pStyle w:val="P16"/>
        <w:framePr w:w="6710" w:h="376" w:hRule="exact" w:wrap="none" w:vAnchor="page" w:hAnchor="margin" w:x="45" w:y="14776"/>
        <w:rPr>
          <w:rStyle w:val="C3"/>
          <w:rtl w:val="0"/>
        </w:rPr>
      </w:pPr>
    </w:p>
    <w:p>
      <w:pPr>
        <w:pStyle w:val="P17"/>
        <w:framePr w:w="6658" w:h="249" w:hRule="exact" w:wrap="none" w:vAnchor="page" w:hAnchor="margin" w:x="71" w:y="14832"/>
        <w:rPr>
          <w:rStyle w:val="C13"/>
          <w:rtl w:val="0"/>
        </w:rPr>
      </w:pPr>
      <w:r>
        <w:rPr>
          <w:rStyle w:val="C13"/>
          <w:rtl w:val="0"/>
        </w:rPr>
        <w:t>b) Namontovat a seřídit určený šroubovaný díl karoserie (blatník, dveře)</w:t>
      </w:r>
    </w:p>
    <w:p>
      <w:pPr>
        <w:pStyle w:val="P30"/>
        <w:framePr w:w="3921" w:h="376" w:hRule="exact" w:wrap="none" w:vAnchor="page" w:hAnchor="margin" w:x="6800" w:y="14776"/>
        <w:rPr>
          <w:rStyle w:val="C3"/>
          <w:rtl w:val="0"/>
        </w:rPr>
      </w:pPr>
    </w:p>
    <w:p>
      <w:pPr>
        <w:pStyle w:val="P31"/>
        <w:framePr w:w="3839" w:h="249" w:hRule="exact" w:wrap="none" w:vAnchor="page" w:hAnchor="margin" w:x="6856" w:y="14832"/>
        <w:rPr>
          <w:rStyle w:val="C22"/>
          <w:rtl w:val="0"/>
        </w:rPr>
      </w:pPr>
      <w:r>
        <w:rPr>
          <w:rStyle w:val="C22"/>
          <w:rtl w:val="0"/>
        </w:rPr>
        <w:t>Praktické předvedení</w:t>
      </w:r>
    </w:p>
    <w:p>
      <w:pPr>
        <w:pStyle w:val="P12"/>
        <w:framePr w:w="6710" w:h="376" w:hRule="exact" w:wrap="none" w:vAnchor="page" w:hAnchor="margin" w:x="45" w:y="15152"/>
        <w:rPr>
          <w:rStyle w:val="C3"/>
          <w:rtl w:val="0"/>
        </w:rPr>
      </w:pPr>
    </w:p>
    <w:p>
      <w:pPr>
        <w:pStyle w:val="P13"/>
        <w:framePr w:w="6658" w:h="249" w:hRule="exact" w:wrap="none" w:vAnchor="page" w:hAnchor="margin" w:x="71" w:y="15208"/>
        <w:rPr>
          <w:rStyle w:val="C11"/>
          <w:rtl w:val="0"/>
        </w:rPr>
      </w:pPr>
      <w:r>
        <w:rPr>
          <w:rStyle w:val="C11"/>
          <w:rtl w:val="0"/>
        </w:rPr>
        <w:t>c) Demontovat, slícovat a zpětně namontovat určený plastový díl karoserie</w:t>
      </w:r>
    </w:p>
    <w:p>
      <w:pPr>
        <w:pStyle w:val="P28"/>
        <w:framePr w:w="3921" w:h="376" w:hRule="exact" w:wrap="none" w:vAnchor="page" w:hAnchor="margin" w:x="6800" w:y="15152"/>
        <w:rPr>
          <w:rStyle w:val="C3"/>
          <w:rtl w:val="0"/>
        </w:rPr>
      </w:pPr>
    </w:p>
    <w:p>
      <w:pPr>
        <w:pStyle w:val="P29"/>
        <w:framePr w:w="3839" w:h="249" w:hRule="exact" w:wrap="none" w:vAnchor="page" w:hAnchor="margin" w:x="6856" w:y="15208"/>
        <w:rPr>
          <w:rStyle w:val="C21"/>
          <w:rtl w:val="0"/>
        </w:rPr>
      </w:pPr>
      <w:r>
        <w:rPr>
          <w:rStyle w:val="C21"/>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poškozených dílů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Opravit určený díl karoserie vyklepáváním, štaufováním (stahování plechu)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určený díl karoserie vsazením záplaty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Opravit poškození karoserie pomocí spotování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Opravit určený díl karoserie z hliníku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Opravit určený díl karoserie z plastu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Výměna určeného svařovaného dílu karoserie</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Provést demontáž určeného pevně spojeného dílu karoserie (sloupek, práh, blatník, podběh, přední stěna)</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Provést montáž a slícování určeného pevně spojeného dílu karoserie (sloupek, práh, blatník, podběh, přední stěna) svařováním nebo lepením</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obě kritéria.</w:t>
      </w:r>
    </w:p>
    <w:p>
      <w:pPr>
        <w:pStyle w:val="P23"/>
        <w:framePr w:w="10710" w:h="340" w:hRule="exact" w:wrap="none" w:vAnchor="page" w:hAnchor="margin" w:x="28" w:y="8209"/>
        <w:rPr>
          <w:rStyle w:val="C18"/>
          <w:rtl w:val="0"/>
        </w:rPr>
      </w:pPr>
      <w:r>
        <w:rPr>
          <w:rStyle w:val="C18"/>
          <w:rtl w:val="0"/>
        </w:rPr>
        <w:t>Provádění vnitřní a vnější povrchové úpravy opravované části karoserie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Provést antikorozní nátěr po opravě části karoserie</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Provést antivibrační, tlumicí a izolační nátěr na opravené části karoserie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 a ústní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c) Popsat a provést postup základní úpravy povrchu karoserie po opravě (vnější část)</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https://nsp.cz/jednotka-prace/karosar#zdravotni-zpusobilost).</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svářečský průkaz Z-M 1, ZK 135 W 01. Vstupním předpokladem je oprávnění k řízení vozidel skupiny „B“.</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95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bude probíhat formou odpovědí na otevřené otázky. Pro kritéria se způsobem "písemné a ústní ověření" uchazeč písemně zodpoví zadané otázky a následně zodpoví upřesňující či doplňující otázky autorizované osoby.</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potřeba přihlížet především k bezpečnému provádění a ke kvalitě montážních a servisních úkonů.</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Oprava poškozených dílů karoserie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díl s úměrnou časovou náročností.</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pStyle w:val="P33"/>
        <w:framePr w:w="10766" w:h="2308" w:hRule="exact" w:wrap="none" w:vAnchor="page" w:hAnchor="margin" w:x="0" w:y="12584"/>
        <w:rPr>
          <w:rStyle w:val="C3"/>
          <w:rtl w:val="0"/>
        </w:rPr>
      </w:pPr>
    </w:p>
    <w:p>
      <w:pPr>
        <w:pStyle w:val="P35"/>
        <w:framePr w:w="10710" w:h="340" w:hRule="exact" w:wrap="none" w:vAnchor="page" w:hAnchor="margin" w:x="28" w:y="12584"/>
        <w:rPr>
          <w:rStyle w:val="C25"/>
          <w:rtl w:val="0"/>
        </w:rPr>
      </w:pPr>
      <w:r>
        <w:rPr>
          <w:rStyle w:val="C25"/>
          <w:rtl w:val="0"/>
        </w:rPr>
        <w:t>Výsledné hodnocení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karoserií nebo ve funkci učitele praktického vyučování nebo odborného výcviku v oblasti oprav karoserií.</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oblasti oprav karoserií nebo ve funkci učitele odborných předmětů nebo praktického vyučování nebo odborného výcviku v oblasti oprav karoserií.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Dílenské prostory, které splňují podmínky výrobců na karosářské opravy motorových vozidel, jedná se zejména o prostorové podmínky, dostatečné osvětlení, zařízení pro odsávání, potřebné protipožární zabezpečení atd.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karosářské opravy motorových vozidel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 pro opravy karoserií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Svařovací zařízení CO2 i pro hliník, zařízení pro oboustranné bodové svařování s možností připojení spotovacího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Spotovací zařízení</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Havarované osobní vozidlo</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Havarovaná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Poškozený plastový díl karosérie například nárazník</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seřízení světlometů</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a přípravky určené k demontážním, montážním a seřizovacím pracím šroubovaných dílů karoserie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opravy hliníku</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přípravky k vnitřním a vnějším povrchovým úpravám</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Kapota nebo blatník z hliníkové slitiny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nýtovací kleště na slepé nýty</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Nýtovací zařízení na trhací nýty, pneumatické nebo elektrické</w:t>
      </w:r>
    </w:p>
    <w:p>
      <w:pPr>
        <w:keepNext w:val="0"/>
        <w:keepLines w:val="1"/>
        <w:framePr w:w="10766" w:h="88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systémů jízdních asistentů</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Doba přípravy na zkoušku</w:t>
      </w:r>
    </w:p>
    <w:p>
      <w:pPr>
        <w:keepNext w:val="0"/>
        <w:keepLines w:val="0"/>
        <w:framePr w:w="10766" w:h="806" w:hRule="exact" w:wrap="none" w:vAnchor="page" w:hAnchor="margin" w:x="0" w:y="11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2"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Doba pro vykonání zkoušky</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22 až 24 hodin (hodinou se rozumí 60 minut). Doba trvání písemné části zkoušky jednoho uchazeče je 60 minut. Zkouška může být rozložena do více dnů.</w:t>
      </w:r>
    </w:p>
    <w:p>
      <w:pPr>
        <w:keepNext w:val="0"/>
        <w:keepLines w:val="0"/>
        <w:framePr w:w="10766" w:h="1271"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 pro opravy karoserií, 30.7.2026 7:23:14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12C52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B0AB31B"/>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27FD8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