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FA710" Type="http://schemas.openxmlformats.org/officeDocument/2006/relationships/officeDocument" Target="/word/document.xml" /><Relationship Id="coreR1AFFA710" Type="http://schemas.openxmlformats.org/package/2006/relationships/metadata/core-properties" Target="/docProps/core.xml" /><Relationship Id="customR1AFFA7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zavěšených fasád, 29.10.2026 1:42:04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problematiku rozměrové roztažnosti a dilatování konstrukcí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Provést záznam do stavebního deníku</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547" w:hRule="exact" w:wrap="none" w:vAnchor="page" w:hAnchor="margin" w:x="28" w:y="6643"/>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290"/>
        <w:rPr>
          <w:rStyle w:val="C3"/>
          <w:rtl w:val="0"/>
        </w:rPr>
      </w:pPr>
    </w:p>
    <w:p>
      <w:pPr>
        <w:pStyle w:val="P25"/>
        <w:framePr w:w="6661" w:h="249" w:hRule="exact" w:wrap="none" w:vAnchor="page" w:hAnchor="margin" w:x="71" w:y="7361"/>
        <w:rPr>
          <w:rStyle w:val="C19"/>
          <w:rtl w:val="0"/>
        </w:rPr>
      </w:pPr>
      <w:r>
        <w:rPr>
          <w:rStyle w:val="C19"/>
          <w:rtl w:val="0"/>
        </w:rPr>
        <w:t>Kritéria hodnocení</w:t>
      </w:r>
    </w:p>
    <w:p>
      <w:pPr>
        <w:pStyle w:val="P26"/>
        <w:framePr w:w="3918" w:h="376" w:hRule="exact" w:wrap="none" w:vAnchor="page" w:hAnchor="margin" w:x="6803" w:y="7290"/>
        <w:rPr>
          <w:rStyle w:val="C3"/>
          <w:rtl w:val="0"/>
        </w:rPr>
      </w:pPr>
    </w:p>
    <w:p>
      <w:pPr>
        <w:pStyle w:val="P27"/>
        <w:framePr w:w="3836" w:h="249" w:hRule="exact" w:wrap="none" w:vAnchor="page" w:hAnchor="margin" w:x="6859" w:y="7361"/>
        <w:rPr>
          <w:rStyle w:val="C20"/>
          <w:rtl w:val="0"/>
        </w:rPr>
      </w:pPr>
      <w:r>
        <w:rPr>
          <w:rStyle w:val="C20"/>
          <w:rtl w:val="0"/>
        </w:rPr>
        <w:t>Způsoby ověření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a) Popsat nejběžnější typy obkladových materiálů používaných pro zavěšené fasády a technologii jejich zpracování, manipulace, skladování a údržby</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Ústní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Organizovat pracoviště před započetím montáže, volit a připravit nářadí</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Praktické předvedení a ústní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c) Zajistit bezpečné postupy při provádění montáže a demontáže a při obsluze mechanizačních prostředků</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Praktické předvedení a ústní ověření</w:t>
      </w:r>
    </w:p>
    <w:p>
      <w:pPr>
        <w:pStyle w:val="P16"/>
        <w:framePr w:w="6710" w:h="376" w:hRule="exact" w:wrap="none" w:vAnchor="page" w:hAnchor="margin" w:x="45" w:y="9256"/>
        <w:rPr>
          <w:rStyle w:val="C3"/>
          <w:rtl w:val="0"/>
        </w:rPr>
      </w:pPr>
    </w:p>
    <w:p>
      <w:pPr>
        <w:pStyle w:val="P17"/>
        <w:framePr w:w="6658" w:h="249" w:hRule="exact" w:wrap="none" w:vAnchor="page" w:hAnchor="margin" w:x="71" w:y="9312"/>
        <w:rPr>
          <w:rStyle w:val="C13"/>
          <w:rtl w:val="0"/>
        </w:rPr>
      </w:pPr>
      <w:r>
        <w:rPr>
          <w:rStyle w:val="C13"/>
          <w:rtl w:val="0"/>
        </w:rPr>
        <w:t>d) Převzít staveniště, materiál a lešení</w:t>
      </w:r>
    </w:p>
    <w:p>
      <w:pPr>
        <w:pStyle w:val="P30"/>
        <w:framePr w:w="3921" w:h="376" w:hRule="exact" w:wrap="none" w:vAnchor="page" w:hAnchor="margin" w:x="6800" w:y="9256"/>
        <w:rPr>
          <w:rStyle w:val="C3"/>
          <w:rtl w:val="0"/>
        </w:rPr>
      </w:pPr>
    </w:p>
    <w:p>
      <w:pPr>
        <w:pStyle w:val="P31"/>
        <w:framePr w:w="3839" w:h="249"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632"/>
        <w:rPr>
          <w:rStyle w:val="C3"/>
          <w:rtl w:val="0"/>
        </w:rPr>
      </w:pPr>
    </w:p>
    <w:p>
      <w:pPr>
        <w:pStyle w:val="P13"/>
        <w:framePr w:w="6658" w:h="480" w:hRule="exact" w:wrap="none" w:vAnchor="page" w:hAnchor="margin" w:x="71" w:y="9688"/>
        <w:rPr>
          <w:rStyle w:val="C11"/>
          <w:rtl w:val="0"/>
        </w:rPr>
      </w:pPr>
      <w:r>
        <w:rPr>
          <w:rStyle w:val="C11"/>
          <w:rtl w:val="0"/>
        </w:rPr>
        <w:t>e) Připravit materiál na stavbě a v dílně (krátit profily, řezat cementovláknité desky, vrtat otvory do profilů a do desek)</w:t>
      </w:r>
    </w:p>
    <w:p>
      <w:pPr>
        <w:pStyle w:val="P28"/>
        <w:framePr w:w="3921" w:h="607" w:hRule="exact" w:wrap="none" w:vAnchor="page" w:hAnchor="margin" w:x="6800" w:y="9632"/>
        <w:rPr>
          <w:rStyle w:val="C3"/>
          <w:rtl w:val="0"/>
        </w:rPr>
      </w:pPr>
    </w:p>
    <w:p>
      <w:pPr>
        <w:pStyle w:val="P29"/>
        <w:framePr w:w="3839" w:h="480" w:hRule="exact" w:wrap="none" w:vAnchor="page" w:hAnchor="margin" w:x="6856" w:y="9688"/>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f) Stanovit odstupové vzdálenosti od stěny, určit polohu sloupků, podlážek a kotevních bodů pro stavbu lešení</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 a ústní ověření</w:t>
      </w:r>
    </w:p>
    <w:p>
      <w:pPr>
        <w:pStyle w:val="P32"/>
        <w:framePr w:w="10710" w:h="248" w:hRule="exact" w:wrap="none" w:vAnchor="page" w:hAnchor="margin" w:x="28" w:y="10959"/>
        <w:rPr>
          <w:rStyle w:val="C23"/>
          <w:rtl w:val="0"/>
        </w:rPr>
      </w:pPr>
      <w:r>
        <w:rPr>
          <w:rStyle w:val="C23"/>
          <w:rtl w:val="0"/>
        </w:rPr>
        <w:t>Je třeba splnit všechna kritéria.</w:t>
      </w:r>
    </w:p>
    <w:p>
      <w:pPr>
        <w:pStyle w:val="P23"/>
        <w:framePr w:w="10710" w:h="547" w:hRule="exact" w:wrap="none" w:vAnchor="page" w:hAnchor="margin" w:x="28" w:y="11395"/>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2041"/>
        <w:rPr>
          <w:rStyle w:val="C3"/>
          <w:rtl w:val="0"/>
        </w:rPr>
      </w:pPr>
    </w:p>
    <w:p>
      <w:pPr>
        <w:pStyle w:val="P25"/>
        <w:framePr w:w="6661" w:h="249" w:hRule="exact" w:wrap="none" w:vAnchor="page" w:hAnchor="margin" w:x="71" w:y="12112"/>
        <w:rPr>
          <w:rStyle w:val="C19"/>
          <w:rtl w:val="0"/>
        </w:rPr>
      </w:pPr>
      <w:r>
        <w:rPr>
          <w:rStyle w:val="C19"/>
          <w:rtl w:val="0"/>
        </w:rPr>
        <w:t>Kritéria hodnocení</w:t>
      </w:r>
    </w:p>
    <w:p>
      <w:pPr>
        <w:pStyle w:val="P26"/>
        <w:framePr w:w="3918" w:h="376" w:hRule="exact" w:wrap="none" w:vAnchor="page" w:hAnchor="margin" w:x="6803" w:y="12041"/>
        <w:rPr>
          <w:rStyle w:val="C3"/>
          <w:rtl w:val="0"/>
        </w:rPr>
      </w:pPr>
    </w:p>
    <w:p>
      <w:pPr>
        <w:pStyle w:val="P27"/>
        <w:framePr w:w="3836" w:h="249" w:hRule="exact" w:wrap="none" w:vAnchor="page" w:hAnchor="margin" w:x="6859" w:y="12112"/>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Praktické předvedení a ústní ověření</w:t>
      </w:r>
    </w:p>
    <w:p>
      <w:pPr>
        <w:pStyle w:val="P16"/>
        <w:framePr w:w="6710" w:h="376" w:hRule="exact" w:wrap="none" w:vAnchor="page" w:hAnchor="margin" w:x="45" w:y="13024"/>
        <w:rPr>
          <w:rStyle w:val="C3"/>
          <w:rtl w:val="0"/>
        </w:rPr>
      </w:pPr>
    </w:p>
    <w:p>
      <w:pPr>
        <w:pStyle w:val="P17"/>
        <w:framePr w:w="6658" w:h="249" w:hRule="exact" w:wrap="none" w:vAnchor="page" w:hAnchor="margin" w:x="71" w:y="13080"/>
        <w:rPr>
          <w:rStyle w:val="C13"/>
          <w:rtl w:val="0"/>
        </w:rPr>
      </w:pPr>
      <w:r>
        <w:rPr>
          <w:rStyle w:val="C13"/>
          <w:rtl w:val="0"/>
        </w:rPr>
        <w:t>b) Vysvětlit pracovní postup a zdůvodnit jeho výběr</w:t>
      </w:r>
    </w:p>
    <w:p>
      <w:pPr>
        <w:pStyle w:val="P30"/>
        <w:framePr w:w="3921" w:h="376" w:hRule="exact" w:wrap="none" w:vAnchor="page" w:hAnchor="margin" w:x="6800" w:y="13024"/>
        <w:rPr>
          <w:rStyle w:val="C3"/>
          <w:rtl w:val="0"/>
        </w:rPr>
      </w:pPr>
    </w:p>
    <w:p>
      <w:pPr>
        <w:pStyle w:val="P31"/>
        <w:framePr w:w="3839" w:h="249" w:hRule="exact" w:wrap="none" w:vAnchor="page" w:hAnchor="margin" w:x="6856" w:y="13080"/>
        <w:rPr>
          <w:rStyle w:val="C22"/>
          <w:rtl w:val="0"/>
        </w:rPr>
      </w:pPr>
      <w:r>
        <w:rPr>
          <w:rStyle w:val="C22"/>
          <w:rtl w:val="0"/>
        </w:rPr>
        <w:t>Ústní ověření</w:t>
      </w:r>
    </w:p>
    <w:p>
      <w:pPr>
        <w:pStyle w:val="P32"/>
        <w:framePr w:w="10710" w:h="248" w:hRule="exact" w:wrap="none" w:vAnchor="page" w:hAnchor="margin" w:x="28" w:y="13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zavěšených fasád, 29.10.2026 1:42:04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montáže,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8m²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Přeměřit namontovanou podkonstrukci a zadat rozměry fasádních obkladových prvků pro naformátování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Montovat hlavní profily roštu a jejich vyrovnání do předepsané roviny a montovat předepsané příslušenství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tahovou zkoušku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Kontrolovat postupy v průběhu montáže pro eliminaci načítání případných chyb</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Montovat do konstrukce fasády ostění, nadpraží, parapet, sokl, atiku, nároží a kout (namontovat minimálně dva z těchto prvků pro jednu ucelenou konstrukci)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Spolupracovat při projednávání prováděných prací s navazujícími řemesly a požadavky na stavební připravenost</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Spolupracovat při přejímce fasády před demontáží lešení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20"/>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Ústní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c) Manipulovat s konstrukčními prvky za použití mechanizace podle zadání úkolu</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Praktické předvedení a ústní ověření</w:t>
      </w:r>
    </w:p>
    <w:p>
      <w:pPr>
        <w:pStyle w:val="P32"/>
        <w:framePr w:w="10710" w:h="248" w:hRule="exact" w:wrap="none" w:vAnchor="page" w:hAnchor="margin" w:x="28" w:y="11846"/>
        <w:rPr>
          <w:rStyle w:val="C23"/>
          <w:rtl w:val="0"/>
        </w:rPr>
      </w:pPr>
      <w:r>
        <w:rPr>
          <w:rStyle w:val="C23"/>
          <w:rtl w:val="0"/>
        </w:rPr>
        <w:t>Je třeba splnit všechna kritéria.</w:t>
      </w:r>
    </w:p>
    <w:p>
      <w:pPr>
        <w:pStyle w:val="P23"/>
        <w:framePr w:w="10710" w:h="340" w:hRule="exact" w:wrap="none" w:vAnchor="page" w:hAnchor="margin" w:x="28" w:y="12281"/>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2721"/>
        <w:rPr>
          <w:rStyle w:val="C3"/>
          <w:rtl w:val="0"/>
        </w:rPr>
      </w:pPr>
    </w:p>
    <w:p>
      <w:pPr>
        <w:pStyle w:val="P25"/>
        <w:framePr w:w="6661" w:h="249" w:hRule="exact" w:wrap="none" w:vAnchor="page" w:hAnchor="margin" w:x="71" w:y="12792"/>
        <w:rPr>
          <w:rStyle w:val="C19"/>
          <w:rtl w:val="0"/>
        </w:rPr>
      </w:pPr>
      <w:r>
        <w:rPr>
          <w:rStyle w:val="C19"/>
          <w:rtl w:val="0"/>
        </w:rPr>
        <w:t>Kritéria hodnocení</w:t>
      </w:r>
    </w:p>
    <w:p>
      <w:pPr>
        <w:pStyle w:val="P26"/>
        <w:framePr w:w="3918" w:h="376" w:hRule="exact" w:wrap="none" w:vAnchor="page" w:hAnchor="margin" w:x="6803" w:y="12721"/>
        <w:rPr>
          <w:rStyle w:val="C3"/>
          <w:rtl w:val="0"/>
        </w:rPr>
      </w:pPr>
    </w:p>
    <w:p>
      <w:pPr>
        <w:pStyle w:val="P27"/>
        <w:framePr w:w="3836" w:h="249" w:hRule="exact" w:wrap="none" w:vAnchor="page" w:hAnchor="margin" w:x="6859" w:y="12792"/>
        <w:rPr>
          <w:rStyle w:val="C20"/>
          <w:rtl w:val="0"/>
        </w:rPr>
      </w:pPr>
      <w:r>
        <w:rPr>
          <w:rStyle w:val="C20"/>
          <w:rtl w:val="0"/>
        </w:rPr>
        <w:t>Způsoby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a) Zvolit nářadí a pracovní pomůcky pro montážní a demontážní práce</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a ústní ověření</w:t>
      </w:r>
    </w:p>
    <w:p>
      <w:pPr>
        <w:pStyle w:val="P16"/>
        <w:framePr w:w="6710" w:h="607" w:hRule="exact" w:wrap="none" w:vAnchor="page" w:hAnchor="margin" w:x="45" w:y="13473"/>
        <w:rPr>
          <w:rStyle w:val="C3"/>
          <w:rtl w:val="0"/>
        </w:rPr>
      </w:pPr>
    </w:p>
    <w:p>
      <w:pPr>
        <w:pStyle w:val="P17"/>
        <w:framePr w:w="6658" w:h="480" w:hRule="exact" w:wrap="none" w:vAnchor="page" w:hAnchor="margin" w:x="71" w:y="13529"/>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3473"/>
        <w:rPr>
          <w:rStyle w:val="C3"/>
          <w:rtl w:val="0"/>
        </w:rPr>
      </w:pPr>
    </w:p>
    <w:p>
      <w:pPr>
        <w:pStyle w:val="P31"/>
        <w:framePr w:w="3839" w:h="480" w:hRule="exact" w:wrap="none" w:vAnchor="page" w:hAnchor="margin" w:x="6856" w:y="13529"/>
        <w:rPr>
          <w:rStyle w:val="C22"/>
          <w:rtl w:val="0"/>
        </w:rPr>
      </w:pPr>
      <w:r>
        <w:rPr>
          <w:rStyle w:val="C22"/>
          <w:rtl w:val="0"/>
        </w:rPr>
        <w:t>Praktické předvedení a ústní ověření</w:t>
      </w:r>
    </w:p>
    <w:p>
      <w:pPr>
        <w:pStyle w:val="P12"/>
        <w:framePr w:w="6710" w:h="607" w:hRule="exact" w:wrap="none" w:vAnchor="page" w:hAnchor="margin" w:x="45" w:y="14080"/>
        <w:rPr>
          <w:rStyle w:val="C3"/>
          <w:rtl w:val="0"/>
        </w:rPr>
      </w:pPr>
    </w:p>
    <w:p>
      <w:pPr>
        <w:pStyle w:val="P13"/>
        <w:framePr w:w="6658" w:h="480" w:hRule="exact" w:wrap="none" w:vAnchor="page" w:hAnchor="margin" w:x="71" w:y="14136"/>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4080"/>
        <w:rPr>
          <w:rStyle w:val="C3"/>
          <w:rtl w:val="0"/>
        </w:rPr>
      </w:pPr>
    </w:p>
    <w:p>
      <w:pPr>
        <w:pStyle w:val="P29"/>
        <w:framePr w:w="3839" w:h="480" w:hRule="exact" w:wrap="none" w:vAnchor="page" w:hAnchor="margin" w:x="6856" w:y="14136"/>
        <w:rPr>
          <w:rStyle w:val="C21"/>
          <w:rtl w:val="0"/>
        </w:rPr>
      </w:pPr>
      <w:r>
        <w:rPr>
          <w:rStyle w:val="C21"/>
          <w:rtl w:val="0"/>
        </w:rPr>
        <w:t>Praktické předvedení a ústní ověření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29.10.2026 1:42:04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stavebních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stavebních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Uskladnit používaný stavební materiál</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zavěšených fasád, 29.10.2026 1:42:04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https://www.nsp.cz/jednotka-prace/monter-stavebnich-konstru-2ace#zdravotni-zpusobilost).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zavěšených fasád, 29.10.2026 1:42:04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oblasti přípravy nebo realizace zavěšených fasád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oblasti přípravy nebo realizace zavěšených fasád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přípravy nebo realizace zavěšených fasád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7333"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 x 4,5 bm umožňující provedení zkoušek, vybavené potřebnými stroji a zařízeními vhodnými pro montážní práce včetně přísunu potřebné energie a nezbytného sociálního zázemí.</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stěnové úhelníky, AL profily na svislé rošty, nosníky (dřevěné hranoly, kotvící prvky, fasádní a zatloukací hmoždinky, čepové kotvy, držáky tepelné izolace), izolační materiály (minerální vata a pro zakrytí difuzní hydroizolační kontaktní fólie), fasádní desky o rozměrech 1,2 x 2,5 m, tl. 5 až 30 mm, prefabrikované prvky (nadpraží, parapety, sokly, atiky).</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nástroje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montážní nástroje</w:t>
      </w:r>
      <w:r>
        <w:rPr>
          <w:rFonts w:ascii="Arial" w:cs="Arial" w:hAnsi="Arial" w:eastAsia="Arial"/>
          <w:b w:val="0"/>
          <w:i w:val="0"/>
          <w:caps w:val="0"/>
          <w:strike w:val="0"/>
          <w:noProof w:val="0"/>
          <w:vanish w:val="0"/>
          <w:color w:val="auto"/>
          <w:sz w:val="20"/>
          <w:u w:val="none"/>
          <w:shd w:val="clear" w:color="auto" w:fill="auto"/>
          <w:vertAlign w:val="baseline"/>
          <w:lang/>
        </w:rPr>
        <w:t>: ruční vrtačka, akušroubovák, akunýtovačka, momentový klíč, kapovací pila, vrtací kladivo, úhlová bruska, pistole na lepidlo, kladivo, kleště, další drobné nářadí (nářaďový kufr)</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6993"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zavěšených fasád, 29.10.2026 1:42:04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zavěšených fasád, 29.10.2026 1:42:04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pStyle w:val="P21"/>
        <w:framePr w:w="7654" w:h="331" w:hRule="exact" w:wrap="none" w:vAnchor="page" w:hAnchor="margin" w:x="28" w:y="15940"/>
        <w:rPr>
          <w:rStyle w:val="C16"/>
          <w:rtl w:val="0"/>
        </w:rPr>
      </w:pPr>
      <w:r>
        <w:rPr>
          <w:rStyle w:val="C16"/>
          <w:rtl w:val="0"/>
        </w:rPr>
        <w:t>Montér/montérka zavěšených fasád, 29.10.2026 1:42:04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FD2E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8E5B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