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639D4E" Type="http://schemas.openxmlformats.org/officeDocument/2006/relationships/officeDocument" Target="/word/document.xml" /><Relationship Id="coreR41639D4E" Type="http://schemas.openxmlformats.org/package/2006/relationships/metadata/core-properties" Target="/docProps/core.xml" /><Relationship Id="customR41639D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zavěšených fasád, 27.10.2026 1:33:09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zavěšených fasád souvisí s profesní kvalifikací Stavební montážník/montážnice.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zavěšených fasád, 27.10.2026 1:33:09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