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4E8CC" Type="http://schemas.openxmlformats.org/officeDocument/2006/relationships/officeDocument" Target="/word/document.xml" /><Relationship Id="coreR3F44E8CC" Type="http://schemas.openxmlformats.org/package/2006/relationships/metadata/core-properties" Target="/docProps/core.xml" /><Relationship Id="customR3F44E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29.4.2026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0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http://katalog.nsp.cz/zdravotniPodminky.aspx?kod_sm1=29&amp;id_jp=30902).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470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470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7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517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5172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5172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5172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5172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51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51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5172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540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540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54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5403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54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54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461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937" w:h="230" w:hRule="exact" w:wrap="none" w:vAnchor="page" w:hAnchor="margin" w:x="2227" w:y="56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3206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470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5400" w:y="5633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611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28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7636" w:y="563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8395" w:y="563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283" w:y="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441" w:y="563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940" w:y="586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2030" w:y="58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2875" w:y="5863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3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3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3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6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6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70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2452" w:y="7255"/>
        <w:rPr>
          <w:rStyle w:val="C20"/>
          <w:rtl w:val="0"/>
        </w:rPr>
      </w:pPr>
      <w:r>
        <w:rPr>
          <w:rStyle w:val="C20"/>
          <w:rtl w:val="0"/>
        </w:rPr>
        <w:t>vývoji</w:t>
      </w:r>
    </w:p>
    <w:p>
      <w:pPr>
        <w:pStyle w:val="P27"/>
        <w:framePr w:w="130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182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487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41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69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800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491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49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427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0252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7486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74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748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771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7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771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771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1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864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856" w:y="8647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921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668" w:y="8647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715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88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887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88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6297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6811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894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9499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91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622" w:y="9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2880" w:y="91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3436" w:y="9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60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5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990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451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7084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7987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8956" w:y="910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9480" w:y="9108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1020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1766" w:y="93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2524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3028" w:y="933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3950" w:y="9339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4598" w:y="93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4867" w:y="933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47" w:y="93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763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809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409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9398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42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85" w:y="956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622" w:y="956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625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98" w:y="95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330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85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708" w:y="956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5553" w:y="956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6268" w:y="956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7171" w:y="9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7905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764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9566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29.4.2026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29.4.2026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textilní, oděvní a kožedělný průmysl, ustavená a licencovaná pro tuto činost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29.4.2026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