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1A28B4" Type="http://schemas.openxmlformats.org/officeDocument/2006/relationships/officeDocument" Target="/word/document.xml" /><Relationship Id="coreR3B1A28B4" Type="http://schemas.openxmlformats.org/package/2006/relationships/metadata/core-properties" Target="/docProps/core.xml" /><Relationship Id="customR3B1A28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Vrtač pro trhací práce (kód: 21-068-H)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Vrtač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vrtným nářadím na pracovní plošině při vrtání, zapouštění, tažení nářadí a stěhování vrtných souprav</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vrtné soupravy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technické a výkresové dokumentaci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provozní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Vrtač pro trhací práce, 29.10.2026 3:09:10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a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základní ustanovení a bezpečnostní opatření vztahující se na bezpečnost práce vrtače pro trhací práce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a popsat použití osobních ochranných pracovních prostředků vrtače pro trhací práce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bezpečnostní opatření proti pádu při práci ve výškách a nad volnou hloubkou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Manipulace s vrtným nářadím na pracovní plošině při vrtání, zapouštění, tažení nářadí a stěhování vrtných souprav</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Popsat úkony spojené s přesunem vrtné soupravy na nové pracoviště</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Písemné a ústní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Připravit k přepravě vrtnou soupravu</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Popsat úkony a bezpečnostní opatření související s ustavením a zakotvením vrtné soupravy do správné polohy</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vrtné soupravy</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Popsat vrtnou soupravu a vysvětlit její funkci</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b) Řídit a kontrolovat chod při zahájení provozu vrtné soupravy, při provozu vrtné soupravy a při odstavení z provozu vrtné soupravy</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a ústní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c) Odečíst údaje měřidel, měřicích přístrojů či jiných ukazatelů informujících o průběhu činnosti vrtné soupravy</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Praktické předvedení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d) Zvolit parametry vrtání (rotace a přítlak) podle druhu horniny, správné vrtné nástroje, nářadí či pomůcky</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Praktické předvedení a ústní ověření</w:t>
      </w:r>
    </w:p>
    <w:p>
      <w:pPr>
        <w:pStyle w:val="P12"/>
        <w:framePr w:w="6710" w:h="607" w:hRule="exact" w:wrap="none" w:vAnchor="page" w:hAnchor="margin" w:x="45" w:y="11840"/>
        <w:rPr>
          <w:rStyle w:val="C3"/>
          <w:rtl w:val="0"/>
        </w:rPr>
      </w:pPr>
    </w:p>
    <w:p>
      <w:pPr>
        <w:pStyle w:val="P13"/>
        <w:framePr w:w="6658" w:h="480" w:hRule="exact" w:wrap="none" w:vAnchor="page" w:hAnchor="margin" w:x="71" w:y="11896"/>
        <w:rPr>
          <w:rStyle w:val="C11"/>
          <w:rtl w:val="0"/>
        </w:rPr>
      </w:pPr>
      <w:r>
        <w:rPr>
          <w:rStyle w:val="C11"/>
          <w:rtl w:val="0"/>
        </w:rPr>
        <w:t>e) Popsat správné uložení a údržbu nástrojů, nářadí a pomůcek používaných při činnosti vrtných souprav</w:t>
      </w:r>
    </w:p>
    <w:p>
      <w:pPr>
        <w:pStyle w:val="P28"/>
        <w:framePr w:w="3921" w:h="607" w:hRule="exact" w:wrap="none" w:vAnchor="page" w:hAnchor="margin" w:x="6800" w:y="11840"/>
        <w:rPr>
          <w:rStyle w:val="C3"/>
          <w:rtl w:val="0"/>
        </w:rPr>
      </w:pPr>
    </w:p>
    <w:p>
      <w:pPr>
        <w:pStyle w:val="P29"/>
        <w:framePr w:w="3839" w:h="480" w:hRule="exact" w:wrap="none" w:vAnchor="page" w:hAnchor="margin" w:x="6856" w:y="11896"/>
        <w:rPr>
          <w:rStyle w:val="C21"/>
          <w:rtl w:val="0"/>
        </w:rPr>
      </w:pPr>
      <w:r>
        <w:rPr>
          <w:rStyle w:val="C21"/>
          <w:rtl w:val="0"/>
        </w:rPr>
        <w:t>Ústní ověření</w:t>
      </w:r>
    </w:p>
    <w:p>
      <w:pPr>
        <w:pStyle w:val="P16"/>
        <w:framePr w:w="6710" w:h="607" w:hRule="exact" w:wrap="none" w:vAnchor="page" w:hAnchor="margin" w:x="45" w:y="12447"/>
        <w:rPr>
          <w:rStyle w:val="C3"/>
          <w:rtl w:val="0"/>
        </w:rPr>
      </w:pPr>
    </w:p>
    <w:p>
      <w:pPr>
        <w:pStyle w:val="P17"/>
        <w:framePr w:w="6658" w:h="480" w:hRule="exact" w:wrap="none" w:vAnchor="page" w:hAnchor="margin" w:x="71" w:y="12503"/>
        <w:rPr>
          <w:rStyle w:val="C13"/>
          <w:rtl w:val="0"/>
        </w:rPr>
      </w:pPr>
      <w:r>
        <w:rPr>
          <w:rStyle w:val="C13"/>
          <w:rtl w:val="0"/>
        </w:rPr>
        <w:t>f) Kontrolovat, ošetřovat, udržovat a vykonávat drobné provozní opravy vrtné soupravy</w:t>
      </w:r>
    </w:p>
    <w:p>
      <w:pPr>
        <w:pStyle w:val="P30"/>
        <w:framePr w:w="3921" w:h="607" w:hRule="exact" w:wrap="none" w:vAnchor="page" w:hAnchor="margin" w:x="6800" w:y="12447"/>
        <w:rPr>
          <w:rStyle w:val="C3"/>
          <w:rtl w:val="0"/>
        </w:rPr>
      </w:pPr>
    </w:p>
    <w:p>
      <w:pPr>
        <w:pStyle w:val="P31"/>
        <w:framePr w:w="3839" w:h="480" w:hRule="exact" w:wrap="none" w:vAnchor="page" w:hAnchor="margin" w:x="6856" w:y="12503"/>
        <w:rPr>
          <w:rStyle w:val="C22"/>
          <w:rtl w:val="0"/>
        </w:rPr>
      </w:pPr>
      <w:r>
        <w:rPr>
          <w:rStyle w:val="C22"/>
          <w:rtl w:val="0"/>
        </w:rPr>
        <w:t>Praktické předvedení</w:t>
      </w:r>
    </w:p>
    <w:p>
      <w:pPr>
        <w:pStyle w:val="P32"/>
        <w:framePr w:w="10710" w:h="248" w:hRule="exact" w:wrap="none" w:vAnchor="page" w:hAnchor="margin" w:x="28" w:y="131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 pro trhací práce, 29.10.2026 3:09:10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a výkresové dokumentaci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projekt a technologický postup vrtných prací, vrtný deník, vyčíst z nich sled a návaznost jednotlivých operací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Číst návod k obsluze, vyčíst z nich především úkony běžné údržby a drobných oprav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Vedení provozní dokumentace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Zaznamenat předepsaným způsobem údaje o provozu vrtné soupravy a jejich výkonech</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Zaznamenat předepsaným způsobem údaje o provedené údržbě a opravách vrtné soupravy</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32"/>
        <w:framePr w:w="10710" w:h="248" w:hRule="exact" w:wrap="none" w:vAnchor="page" w:hAnchor="margin" w:x="28" w:y="68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Vrtač pro trhací práce, 29.10.2026 3:09:10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a vyhláška Českého báňského úřadu č. 26/1989 Sb., o bezpečnosti a ochraně zdraví při práci a bezpečnosti provozu při hornické činnosti a při činnosti prováděné hornickým způsobem na povrchu.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Vrtač pro trhací práce, 29.10.2026 3:09:10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z toho minimálně jeden rok v období posledních dvou let před podáním žádosti o autorizaci.</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z toho minimálně jeden rok v období posledních dvou let před podáním žádosti o autorizaci.</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474" w:hRule="exact" w:wrap="none" w:vAnchor="page" w:hAnchor="margin" w:x="0" w:y="10752"/>
        <w:rPr>
          <w:rStyle w:val="C3"/>
          <w:rtl w:val="0"/>
        </w:rPr>
      </w:pPr>
    </w:p>
    <w:p>
      <w:pPr>
        <w:pStyle w:val="P35"/>
        <w:framePr w:w="10710" w:h="340" w:hRule="exact" w:wrap="none" w:vAnchor="page" w:hAnchor="margin" w:x="28" w:y="10752"/>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Typová technická dokumentace a návody k obsluze vrtné soupravy pro trhací práce</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projekt a technologický postup vrtných prací, vrtný deník, provozní kniha</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53"/>
        <w:rPr>
          <w:rStyle w:val="C3"/>
          <w:rtl w:val="0"/>
        </w:rPr>
      </w:pPr>
    </w:p>
    <w:p>
      <w:pPr>
        <w:pStyle w:val="P35"/>
        <w:framePr w:w="10710" w:h="340" w:hRule="exact" w:wrap="none" w:vAnchor="page" w:hAnchor="margin" w:x="28" w:y="14453"/>
        <w:rPr>
          <w:rStyle w:val="C25"/>
          <w:rtl w:val="0"/>
        </w:rPr>
      </w:pPr>
      <w:r>
        <w:rPr>
          <w:rStyle w:val="C25"/>
          <w:rtl w:val="0"/>
        </w:rPr>
        <w:t>Doba přípravy na zkoušku</w:t>
      </w:r>
    </w:p>
    <w:p>
      <w:pPr>
        <w:keepNext w:val="0"/>
        <w:keepLines w:val="0"/>
        <w:framePr w:w="10766" w:h="1036" w:hRule="exact" w:wrap="none" w:vAnchor="page" w:hAnchor="margin" w:x="0" w:y="14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Vrtač pro trhací práce, 29.10.2026 3:09:10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Vrtač pro trhací práce, 29.10.2026 3:09:10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LB MINERALS,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Obvodní báňský úřad v Plzni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GEKON, spol. s r. o.</w:t>
      </w:r>
    </w:p>
    <w:p>
      <w:pPr>
        <w:pStyle w:val="P21"/>
        <w:framePr w:w="7654" w:h="331" w:hRule="exact" w:wrap="none" w:vAnchor="page" w:hAnchor="margin" w:x="28" w:y="15940"/>
        <w:rPr>
          <w:rStyle w:val="C16"/>
          <w:rtl w:val="0"/>
        </w:rPr>
      </w:pPr>
      <w:r>
        <w:rPr>
          <w:rStyle w:val="C16"/>
          <w:rtl w:val="0"/>
        </w:rPr>
        <w:t>Vrtač pro trhací práce, 29.10.2026 3:09:10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6016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1517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BE9D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