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70FB35" Type="http://schemas.openxmlformats.org/officeDocument/2006/relationships/officeDocument" Target="/word/document.xml" /><Relationship Id="coreR2070FB35" Type="http://schemas.openxmlformats.org/package/2006/relationships/metadata/core-properties" Target="/docProps/core.xml" /><Relationship Id="customR2070FB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uranu (kód: 21-067-H)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 se obsluhy úpravny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technologického procesu linky chemického zpracování uranové rudy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zařízení v sestavě technologické linky chemické úpravny uranu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Báňský úpravář uranu, 29.4.2026 0:18:24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 se obsluhy úpravny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v technických, bezpečnostních, provozních předpisech a dokumentaci relevantní informace týkající se povinností pracovníků při procesu drcení, mletí a chemické zpracování uranové rudy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podle technologického předpisu technologie zpracování uranové rudy (způsob provedení jednotlivých činností při drcení, mletí a chemickém zpracování uranové rudy)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proces měření bilančních hodnot uranové rudy a způsob zpracování uranové rudy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zařízení technologického procesu linky chemického zpracování uranové rudy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831" w:hRule="exact" w:wrap="none" w:vAnchor="page" w:hAnchor="margin" w:x="45" w:y="7161"/>
        <w:rPr>
          <w:rStyle w:val="C3"/>
          <w:rtl w:val="0"/>
        </w:rPr>
      </w:pPr>
    </w:p>
    <w:p>
      <w:pPr>
        <w:pStyle w:val="P13"/>
        <w:framePr w:w="6658" w:h="704" w:hRule="exact" w:wrap="none" w:vAnchor="page" w:hAnchor="margin" w:x="71" w:y="7217"/>
        <w:rPr>
          <w:rStyle w:val="C11"/>
          <w:rtl w:val="0"/>
        </w:rPr>
      </w:pPr>
      <w:r>
        <w:rPr>
          <w:rStyle w:val="C11"/>
          <w:rtl w:val="0"/>
        </w:rPr>
        <w:t>a) Popsat zařízení technologického procesu chemického zpracování (pracoviště vybavené zařízením pro drcení, mletí a loužení uranové rudy) a vysvětlit jeho funkci a povinnosti při jeho obsluze</w:t>
      </w:r>
    </w:p>
    <w:p>
      <w:pPr>
        <w:pStyle w:val="P28"/>
        <w:framePr w:w="3921" w:h="831" w:hRule="exact" w:wrap="none" w:vAnchor="page" w:hAnchor="margin" w:x="6800" w:y="7161"/>
        <w:rPr>
          <w:rStyle w:val="C3"/>
          <w:rtl w:val="0"/>
        </w:rPr>
      </w:pPr>
    </w:p>
    <w:p>
      <w:pPr>
        <w:pStyle w:val="P29"/>
        <w:framePr w:w="3839" w:h="704" w:hRule="exact" w:wrap="none" w:vAnchor="page" w:hAnchor="margin" w:x="6856" w:y="7217"/>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chemickému zpracování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zpracování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zařízení v sestavě technologické linky chemické úpravny uranu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technologické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technologické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Provádět běžné kontroly technického stavu technologické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b) Předvést používané prostředky k monitorování prostředí s ionizujícím zářením a popsat způsob měření</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Předvést používané prostředky k osobnímu monitorování ionizujícího záření a popsat způsob měření</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uranu, 29.4.2026 0:18:24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Báňský úpravář uranu, 29.4.2026 0:18:24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V NSP: http://katalog.nsp.cz/zdravotniPodminky.aspx?kod_sm1=27&amp;id_jp=102773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uranu, 29.4.2026 0:18:24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52"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drcení, mletí a loužení uranové rudy</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911"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Báňský úpravář uranu, 29.4.2026 0:18:24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uranu, 29.4.2026 0:18:24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uranu, 29.4.2026 0:18:24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4566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6547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B43A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