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F17219" Type="http://schemas.openxmlformats.org/officeDocument/2006/relationships/officeDocument" Target="/word/document.xml" /><Relationship Id="coreR6EF17219" Type="http://schemas.openxmlformats.org/package/2006/relationships/metadata/core-properties" Target="/docProps/core.xml" /><Relationship Id="customR6EF172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důlního díla (kód: 21-056-M)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důlního díla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technologického vybavení a jeho nasazení na pracovištích hornické činnosti a činnosti prováděné hornickým způsobem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technologických projektů I. a II. stupně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pracovní a technologické kázně, bezpečnostních a hygienických předpisů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důlně-technických podkladů pro jiné projektové organizace a odborné útvary organizace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technické a provozní dokumentace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Vykonávání kontrolních činností v hlubinných dolech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Technolog důlního díla, 29.4.2026 0:02:19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použití osobních ochranných pracovních prostředků potřebných při práci v podzemí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 xml:space="preserve">b) Stanovení základních bezpečnostních opatření pro oblast  větrání, degazace, důlních otřesů, průtrží, záparů, průvalů, závalů, požárů a protiprašnou prevenci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základních předpisů státní báňské správy, včetně předpisů souvisejících s BOZP v podzemí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Navrhování technologického vybavení a jeho nasazení na pracovištích hornické činnosti a činnosti prováděné hornickým způsobem</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Číst provozní, technické a výkresové dokumentace důlních děl a důlně-měřičské dokumentace</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Vyhledat ze zadané dokumentace relevantní údaje potřebné k návrhu technologického vybavení pracoviště</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Na základě vypracované technologické dokumentace zvolit vhodné technologické vybavení pracoviště, včetně odůvodnění</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d) Popsat a odůvodnit nasazení uvedeného technologického vybavení pracoviště pro</w:t>
        <w:br w:type="textWrapping"/>
        <w:t>maximální využití ložiska a maximální zajištění BOZP</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Písemné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Navrhování technologických projektů I. a II. stupně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a) Zpracovat na počítači technologický projekt I. stupně části plánu otvírky, přípravy a dobývání (uhlí, rudy), včetně příslušných důlně-technických ukazatelů</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Vypracovat na počítači technologickou část v prováděcím projektu (tzv. projektu II. stupně)</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c) Vypracovat technologickou část v zadaném technologickém postupu pro přípravy nebo dobývání s využitím vypočtených hodnot a získaných údajů</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d) Zhodnotit již vypracované technologické části předložených technologických postupů příprav a dobývání</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důlního díla, 29.4.2026 0:02:19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vybraného důlního pracoviště z hlediska dodržování (pracovní) a technologické kázně, pracovních postupů, bezpečnostních a hygienických předpisů, včetně indikace důlních větrů na pracovištích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Provést rozbor výsledků provedené kontroly dle bodu 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Navrhnout na základě rozboru výsledků provedené kontroly opatření, směřující ke zlepšení pracovní a technologické kázně a dodržování bezpečnostních a hygienických předpisů</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Příprava důlně-technických podkladů pro jiné projektové organizace a odborné útvary organizace</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Popsat, které odborné úseky zajišťují potřebné údaje pro zpracování technologické dokumentace pro otvírky, přípravy, dobývání a likvidace</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Popsat postup při výběru optimální varianty navrženého plánu otvírky, přípravy, dobývání a likvidace na příkladu dle zadání</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Připravit důlně-technické podklady pro externí projektové organizace dle zadání</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Vedení technické a provozní dokumentace</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Doplnit a upravit předloženou technologickou dokumentaci</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Popsat a předvést používání technologické, technické a výkresové dokumentace dané organizace (provozu)</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32"/>
        <w:framePr w:w="10710" w:h="248" w:hRule="exact" w:wrap="none" w:vAnchor="page" w:hAnchor="margin" w:x="28" w:y="10654"/>
        <w:rPr>
          <w:rStyle w:val="C23"/>
          <w:rtl w:val="0"/>
        </w:rPr>
      </w:pPr>
      <w:r>
        <w:rPr>
          <w:rStyle w:val="C23"/>
          <w:rtl w:val="0"/>
        </w:rPr>
        <w:t>Je třeba splnit obě kritéria.</w:t>
      </w:r>
    </w:p>
    <w:p>
      <w:pPr>
        <w:pStyle w:val="P23"/>
        <w:framePr w:w="10710" w:h="340" w:hRule="exact" w:wrap="none" w:vAnchor="page" w:hAnchor="margin" w:x="28" w:y="11090"/>
        <w:rPr>
          <w:rStyle w:val="C18"/>
          <w:rtl w:val="0"/>
        </w:rPr>
      </w:pPr>
      <w:r>
        <w:rPr>
          <w:rStyle w:val="C18"/>
          <w:rtl w:val="0"/>
        </w:rPr>
        <w:t>Vykonávání kontrolních činností v hlubinných dolech</w:t>
      </w:r>
    </w:p>
    <w:p>
      <w:pPr>
        <w:pStyle w:val="P24"/>
        <w:framePr w:w="6713" w:h="376" w:hRule="exact" w:wrap="none" w:vAnchor="page" w:hAnchor="margin" w:x="45" w:y="11529"/>
        <w:rPr>
          <w:rStyle w:val="C3"/>
          <w:rtl w:val="0"/>
        </w:rPr>
      </w:pPr>
    </w:p>
    <w:p>
      <w:pPr>
        <w:pStyle w:val="P25"/>
        <w:framePr w:w="6661" w:h="249" w:hRule="exact" w:wrap="none" w:vAnchor="page" w:hAnchor="margin" w:x="71" w:y="11600"/>
        <w:rPr>
          <w:rStyle w:val="C19"/>
          <w:rtl w:val="0"/>
        </w:rPr>
      </w:pPr>
      <w:r>
        <w:rPr>
          <w:rStyle w:val="C19"/>
          <w:rtl w:val="0"/>
        </w:rPr>
        <w:t>Kritéria hodnocení</w:t>
      </w:r>
    </w:p>
    <w:p>
      <w:pPr>
        <w:pStyle w:val="P26"/>
        <w:framePr w:w="3918" w:h="376" w:hRule="exact" w:wrap="none" w:vAnchor="page" w:hAnchor="margin" w:x="6803" w:y="11529"/>
        <w:rPr>
          <w:rStyle w:val="C3"/>
          <w:rtl w:val="0"/>
        </w:rPr>
      </w:pPr>
    </w:p>
    <w:p>
      <w:pPr>
        <w:pStyle w:val="P27"/>
        <w:framePr w:w="3836" w:h="249" w:hRule="exact" w:wrap="none" w:vAnchor="page" w:hAnchor="margin" w:x="6859" w:y="11600"/>
        <w:rPr>
          <w:rStyle w:val="C20"/>
          <w:rtl w:val="0"/>
        </w:rPr>
      </w:pPr>
      <w:r>
        <w:rPr>
          <w:rStyle w:val="C20"/>
          <w:rtl w:val="0"/>
        </w:rPr>
        <w:t>Způsoby ověření</w:t>
      </w:r>
    </w:p>
    <w:p>
      <w:pPr>
        <w:pStyle w:val="P12"/>
        <w:framePr w:w="6710" w:h="607" w:hRule="exact" w:wrap="none" w:vAnchor="page" w:hAnchor="margin" w:x="45" w:y="11905"/>
        <w:rPr>
          <w:rStyle w:val="C3"/>
          <w:rtl w:val="0"/>
        </w:rPr>
      </w:pPr>
    </w:p>
    <w:p>
      <w:pPr>
        <w:pStyle w:val="P13"/>
        <w:framePr w:w="6658" w:h="480" w:hRule="exact" w:wrap="none" w:vAnchor="page" w:hAnchor="margin" w:x="71" w:y="11961"/>
        <w:rPr>
          <w:rStyle w:val="C11"/>
          <w:rtl w:val="0"/>
        </w:rPr>
      </w:pPr>
      <w:r>
        <w:rPr>
          <w:rStyle w:val="C11"/>
          <w:rtl w:val="0"/>
        </w:rPr>
        <w:t>a) Prokázat znalost čtení technologické dokumentace při kontrolní činnosti a aplikovat ji v provozu</w:t>
      </w:r>
    </w:p>
    <w:p>
      <w:pPr>
        <w:pStyle w:val="P28"/>
        <w:framePr w:w="3921" w:h="607" w:hRule="exact" w:wrap="none" w:vAnchor="page" w:hAnchor="margin" w:x="6800" w:y="11905"/>
        <w:rPr>
          <w:rStyle w:val="C3"/>
          <w:rtl w:val="0"/>
        </w:rPr>
      </w:pPr>
    </w:p>
    <w:p>
      <w:pPr>
        <w:pStyle w:val="P29"/>
        <w:framePr w:w="3839" w:h="480" w:hRule="exact" w:wrap="none" w:vAnchor="page" w:hAnchor="margin" w:x="6856" w:y="11961"/>
        <w:rPr>
          <w:rStyle w:val="C21"/>
          <w:rtl w:val="0"/>
        </w:rPr>
      </w:pPr>
      <w:r>
        <w:rPr>
          <w:rStyle w:val="C21"/>
          <w:rtl w:val="0"/>
        </w:rPr>
        <w:t>Praktické předvedení</w:t>
      </w:r>
    </w:p>
    <w:p>
      <w:pPr>
        <w:pStyle w:val="P16"/>
        <w:framePr w:w="6710" w:h="376" w:hRule="exact" w:wrap="none" w:vAnchor="page" w:hAnchor="margin" w:x="45" w:y="12512"/>
        <w:rPr>
          <w:rStyle w:val="C3"/>
          <w:rtl w:val="0"/>
        </w:rPr>
      </w:pPr>
    </w:p>
    <w:p>
      <w:pPr>
        <w:pStyle w:val="P17"/>
        <w:framePr w:w="6658" w:h="249" w:hRule="exact" w:wrap="none" w:vAnchor="page" w:hAnchor="margin" w:x="71" w:y="12568"/>
        <w:rPr>
          <w:rStyle w:val="C13"/>
          <w:rtl w:val="0"/>
        </w:rPr>
      </w:pPr>
      <w:r>
        <w:rPr>
          <w:rStyle w:val="C13"/>
          <w:rtl w:val="0"/>
        </w:rPr>
        <w:t>b) Provést kontrolu na důlních a podzemních pracovištích dle zadání</w:t>
      </w:r>
    </w:p>
    <w:p>
      <w:pPr>
        <w:pStyle w:val="P30"/>
        <w:framePr w:w="3921" w:h="376" w:hRule="exact" w:wrap="none" w:vAnchor="page" w:hAnchor="margin" w:x="6800" w:y="12512"/>
        <w:rPr>
          <w:rStyle w:val="C3"/>
          <w:rtl w:val="0"/>
        </w:rPr>
      </w:pPr>
    </w:p>
    <w:p>
      <w:pPr>
        <w:pStyle w:val="P31"/>
        <w:framePr w:w="3839" w:h="249" w:hRule="exact" w:wrap="none" w:vAnchor="page" w:hAnchor="margin" w:x="6856" w:y="12568"/>
        <w:rPr>
          <w:rStyle w:val="C22"/>
          <w:rtl w:val="0"/>
        </w:rPr>
      </w:pPr>
      <w:r>
        <w:rPr>
          <w:rStyle w:val="C22"/>
          <w:rtl w:val="0"/>
        </w:rPr>
        <w:t>Praktické předvedení</w:t>
      </w:r>
    </w:p>
    <w:p>
      <w:pPr>
        <w:pStyle w:val="P32"/>
        <w:framePr w:w="10710" w:h="248" w:hRule="exact" w:wrap="none" w:vAnchor="page" w:hAnchor="margin" w:x="28" w:y="130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důlního díla, 29.4.2026 0:02:19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http://katalog.nsp.cz/karta_p.aspx?id_jp=102449&amp;kod_sm1=27).</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důlního díla, 29.4.2026 0:02:19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řídicích činnostech v oblasti hornictví nebo ve funkci učitele praktického vyučování, z toho minimálně jeden rok v období posledních dvou let před podáním žádosti o autorizaci a osvědčení o odborné kvalifikaci a způsobilosti báňského projektanta vydané příslušným OBÚ ve smyslu vyhlášky č. 298/2005 Sb., ve znění pozdějších předpisů</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řídicích činnostech v oblasti hornictví nebo ve funkci učitele odborných předmětů, z toho minimálně jeden rok v období posledních dvou let před podáním žádosti o autorizaci a osvědčení o odborné kvalifikaci a způsobilosti báňského projektanta vydané příslušným OBÚ ve smyslu vyhlášky č. 298/2005 Sb., ve znění pozdějších předpisů.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474" w:hRule="exact" w:wrap="none" w:vAnchor="page" w:hAnchor="margin" w:x="0" w:y="10978"/>
        <w:rPr>
          <w:rStyle w:val="C3"/>
          <w:rtl w:val="0"/>
        </w:rPr>
      </w:pPr>
    </w:p>
    <w:p>
      <w:pPr>
        <w:pStyle w:val="P35"/>
        <w:framePr w:w="10710" w:h="340" w:hRule="exact" w:wrap="none" w:vAnchor="page" w:hAnchor="margin" w:x="28" w:y="10978"/>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a výkresová dokumentace, PC </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Důlní prostory (provozy), kde bude možné ověřit znalosti a dovednosti uchazeče</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Technolog důlního díla, 29.4.2026 0:02:19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Technolog důlního díla, 29.4.2026 0:02:19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pStyle w:val="P21"/>
        <w:framePr w:w="7654" w:h="331" w:hRule="exact" w:wrap="none" w:vAnchor="page" w:hAnchor="margin" w:x="28" w:y="15940"/>
        <w:rPr>
          <w:rStyle w:val="C16"/>
          <w:rtl w:val="0"/>
        </w:rPr>
      </w:pPr>
      <w:r>
        <w:rPr>
          <w:rStyle w:val="C16"/>
          <w:rtl w:val="0"/>
        </w:rPr>
        <w:t>Technolog důlního díla, 29.4.2026 0:02:19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9877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2AB3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