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975E1B" Type="http://schemas.openxmlformats.org/officeDocument/2006/relationships/officeDocument" Target="/word/document.xml" /><Relationship Id="coreR6A975E1B" Type="http://schemas.openxmlformats.org/package/2006/relationships/metadata/core-properties" Target="/docProps/core.xml" /><Relationship Id="customR6A975E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důlního díla (kód: 21-056-M)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příslušné legislativě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technologického vybavení a jeho nasazení na pracovištích hornické činnosti a činnosti prováděné hornickým způsobem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Zpracování technologického vybavení a jeho nasazení na pracovištích hornické činnosti a činnosti prováděné hornickým způsobem.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Kontrola dodržování pracovní a technologické kázně, bezpečnostních a hygienických předpisů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Příprava důlně-technických podkladů pro jiné projektové organizace a odborné útvary organizace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Vedení technické a provozní dokumentace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důlního díla, 4.11.2026 8:31:21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"https://www.nsp.cz/jednotka-prace/bansky-technik-pro-povrch"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https://www.nsp.cz/jednotka-prace/bansky-technik-pro-povrch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důlního díla, 4.11.2026 8:31:21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důlního díla, 4.11.2026 8:31:21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