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FF271C" Type="http://schemas.openxmlformats.org/officeDocument/2006/relationships/officeDocument" Target="/word/document.xml" /><Relationship Id="coreR69FF271C" Type="http://schemas.openxmlformats.org/package/2006/relationships/metadata/core-properties" Target="/docProps/core.xml" /><Relationship Id="customR69FF27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karotážních přístrojů (kód: 21-055-M)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Karotážní práce ve vrtech a sondách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Uplatnění geofyzikální metody při zkoumání stavby a složení zemské kůry a jejího okolí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výpočetní techniky při karotážních pracích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hardware včetně jeho oživování a uvádění do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a nastavení zařízení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měřicích přístrojů pro karotáž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karotážních přístrojů, 30.7.2026 4:03:39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Karotážní práce ve vrtech a sondách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karotážní měření a jeho význam při provádění ve vrtech a sondách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části karotážní soupravy a jejich funkci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rozdělení karotážních metod</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Uplatnění geofyzikální metody při zkoumání stavby a složení zemské kůry a jejího okolí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podstatu geofyzikálního měření ve vrtech a sondách</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vliv vlastností vrtu na karotážní měření z hlediska působení teploty, tlaku, průměru vrtu a kapaliny ve vrtu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Písemné a ústní ověření</w:t>
      </w:r>
    </w:p>
    <w:p>
      <w:pPr>
        <w:pStyle w:val="P12"/>
        <w:framePr w:w="6710" w:h="831" w:hRule="exact" w:wrap="none" w:vAnchor="page" w:hAnchor="margin" w:x="45" w:y="7234"/>
        <w:rPr>
          <w:rStyle w:val="C3"/>
          <w:rtl w:val="0"/>
        </w:rPr>
      </w:pPr>
    </w:p>
    <w:p>
      <w:pPr>
        <w:pStyle w:val="P13"/>
        <w:framePr w:w="6658" w:h="704" w:hRule="exact" w:wrap="none" w:vAnchor="page" w:hAnchor="margin" w:x="71" w:y="7290"/>
        <w:rPr>
          <w:rStyle w:val="C11"/>
          <w:rtl w:val="0"/>
        </w:rPr>
      </w:pPr>
      <w:r>
        <w:rPr>
          <w:rStyle w:val="C11"/>
          <w:rtl w:val="0"/>
        </w:rPr>
        <w:t xml:space="preserve">c) Popsat princip elektrokarotážní metody, radionuklidové karotážní metody, akustické karotážní metody, termokarotáže,  průtokometrie,  kavernometrie, inklinometrie</w:t>
      </w:r>
    </w:p>
    <w:p>
      <w:pPr>
        <w:pStyle w:val="P28"/>
        <w:framePr w:w="3921" w:h="831" w:hRule="exact" w:wrap="none" w:vAnchor="page" w:hAnchor="margin" w:x="6800" w:y="7234"/>
        <w:rPr>
          <w:rStyle w:val="C3"/>
          <w:rtl w:val="0"/>
        </w:rPr>
      </w:pPr>
    </w:p>
    <w:p>
      <w:pPr>
        <w:pStyle w:val="P29"/>
        <w:framePr w:w="3839" w:h="704"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Vyhodnotit výsledky základního karotážního měření u vybrané metody dle karotážního diagramu</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30.7.2026 4:03:39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technická řešení karotážních metod, karotážních přístrojů a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výpočetní techniky v karotážním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povrchový hardware výpočetní techniky pro zpracování dat v karotážní soupravě a vysvětlit rozdíl proti běžnému kancelářskému vybavení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rozdíl mezi kalibrací, kontrolou a revizí karotážních přístrojů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přesnosti karotážních přístrojů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Popsat stručně základní sestavu hlubinného karotážního přístroje a předvést jeho demontáž a montáž vzhledem k tlakovým, tepelným a dalším agresivním podmínkám ve vrtu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postup při periodické kontrole a údržbě hlubinných karotážních přístrojů</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Předvést nastavení, kalibraci a ověření správné funkce hlubinných karotážních přístrojů</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Popsat technologii zpracování informací senzorů hlubinných karotážních přístrojů</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Písemné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j) Popsat druhy přenosu dat mezi hlubinným karotážním přístrojem a povrchovým měřicím zařízením a zpracování dat karotážního měření</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Písemné a ústní ověření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k) Popsat programy na zpracování dat karotážního měření</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Písemné a ústní ověření</w:t>
      </w:r>
    </w:p>
    <w:p>
      <w:pPr>
        <w:pStyle w:val="P16"/>
        <w:framePr w:w="6710" w:h="376" w:hRule="exact" w:wrap="none" w:vAnchor="page" w:hAnchor="margin" w:x="45" w:y="9171"/>
        <w:rPr>
          <w:rStyle w:val="C3"/>
          <w:rtl w:val="0"/>
        </w:rPr>
      </w:pPr>
    </w:p>
    <w:p>
      <w:pPr>
        <w:pStyle w:val="P17"/>
        <w:framePr w:w="6658" w:h="249" w:hRule="exact" w:wrap="none" w:vAnchor="page" w:hAnchor="margin" w:x="71" w:y="9227"/>
        <w:rPr>
          <w:rStyle w:val="C13"/>
          <w:rtl w:val="0"/>
        </w:rPr>
      </w:pPr>
      <w:r>
        <w:rPr>
          <w:rStyle w:val="C13"/>
          <w:rtl w:val="0"/>
        </w:rPr>
        <w:t>l) Popsat strukturu údržby software, zálohování, upgrade</w:t>
      </w:r>
    </w:p>
    <w:p>
      <w:pPr>
        <w:pStyle w:val="P30"/>
        <w:framePr w:w="3921" w:h="376" w:hRule="exact" w:wrap="none" w:vAnchor="page" w:hAnchor="margin" w:x="6800" w:y="9171"/>
        <w:rPr>
          <w:rStyle w:val="C3"/>
          <w:rtl w:val="0"/>
        </w:rPr>
      </w:pPr>
    </w:p>
    <w:p>
      <w:pPr>
        <w:pStyle w:val="P31"/>
        <w:framePr w:w="3839" w:h="249" w:hRule="exact" w:wrap="none" w:vAnchor="page" w:hAnchor="margin" w:x="6856" w:y="9227"/>
        <w:rPr>
          <w:rStyle w:val="C22"/>
          <w:rtl w:val="0"/>
        </w:rPr>
      </w:pPr>
      <w:r>
        <w:rPr>
          <w:rStyle w:val="C22"/>
          <w:rtl w:val="0"/>
        </w:rPr>
        <w:t>Písemné a ústní ověření</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6"/>
        <w:rPr>
          <w:rStyle w:val="C18"/>
          <w:rtl w:val="0"/>
        </w:rPr>
      </w:pPr>
      <w:r>
        <w:rPr>
          <w:rStyle w:val="C18"/>
          <w:rtl w:val="0"/>
        </w:rPr>
        <w:t>Instalace hardware včetně jeho oživování a uvádění do provozu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a) Vyjmenovat základní komponenty povrchového hardware a vysvětlit jejich funkci</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b) Předvést propojení hardware povrchového karotážního systému a vysvětlit činnost</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c) Provést základní interpretaci výsledků karotážního měření, tisk karotážního diagramu a popis záznamu</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ověření</w:t>
      </w:r>
    </w:p>
    <w:p>
      <w:pPr>
        <w:pStyle w:val="P16"/>
        <w:framePr w:w="6710" w:h="376" w:hRule="exact" w:wrap="none" w:vAnchor="page" w:hAnchor="margin" w:x="45" w:y="12732"/>
        <w:rPr>
          <w:rStyle w:val="C3"/>
          <w:rtl w:val="0"/>
        </w:rPr>
      </w:pPr>
    </w:p>
    <w:p>
      <w:pPr>
        <w:pStyle w:val="P17"/>
        <w:framePr w:w="6658" w:h="249" w:hRule="exact" w:wrap="none" w:vAnchor="page" w:hAnchor="margin" w:x="71" w:y="12788"/>
        <w:rPr>
          <w:rStyle w:val="C13"/>
          <w:rtl w:val="0"/>
        </w:rPr>
      </w:pPr>
      <w:r>
        <w:rPr>
          <w:rStyle w:val="C13"/>
          <w:rtl w:val="0"/>
        </w:rPr>
        <w:t>d) Předvést čtení elektronického a elektrotechnického schématu</w:t>
      </w:r>
    </w:p>
    <w:p>
      <w:pPr>
        <w:pStyle w:val="P30"/>
        <w:framePr w:w="3921" w:h="376" w:hRule="exact" w:wrap="none" w:vAnchor="page" w:hAnchor="margin" w:x="6800" w:y="12732"/>
        <w:rPr>
          <w:rStyle w:val="C3"/>
          <w:rtl w:val="0"/>
        </w:rPr>
      </w:pPr>
    </w:p>
    <w:p>
      <w:pPr>
        <w:pStyle w:val="P31"/>
        <w:framePr w:w="3839" w:h="249"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30.7.2026 4:03:39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a nastavení zařízení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napájení povrchových a hlubinných karotážních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Popsat práce na elektrickém zařízení nízkého napětí při karotážním měření ve vrtech a sondách (potřebná oprávnění, napájení karotážní soupravy, uzemnění) zejména dle vyhlášky č. 50/1978 Sb., ve znění pozdějších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Popsat elektrické napájení karotážní soupravy a způsoby připojení na zdroj elektrické energie na vrtu nebo sondě, prakticky předvést připojední karotážní soupravy na vrtu nebo sondě</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Praktické předvedení a ústní ověření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Obsluha měřicích přístrojů pro karotáž</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Vyjmenovat a popsat elektrická zařízení na karotážní soupravě, která podléhají periodickým kontrolám, a zařízení, která podléhají revizím</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Písemné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Vyjmenovat a popsat měřicí a kontrolní přístroje servisního technika karotážních přístrojů, vybavení dílny pro servis a opravu karotážních přístrojů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Provést měření izolačního odporu karotážního kabelu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Popsat nebezpečné prostory při vrtání a opravách sond, povolené a zakázané práce (např. podle vyhlášky č. 239/1998 Sb., ve znění pozdějších předpisů, zákona č. 18/1997 Sb., ve znění pozdějších předpisů a vyhlášky č. 50/1978 Sb., ve znění pozdějších předpisů)</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Popsat zásady bezpečnosti práce se zdroji ionizujícího záření a zásady ochrany před nebezpečným ionizujícím zářením podle zákona č. 18/1997 Sb., ve znění pozdějších předpisů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Písemné a ústní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Popsat zásady bezpečnosti práce na elektrickém zařízení nízkého napětí zejména podle vyhlášky č. 50/1978 Sb., ve znění pozdějších předpisů</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Písemné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Vedení provozní a technické dokumentace</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607" w:hRule="exact" w:wrap="none" w:vAnchor="page" w:hAnchor="margin" w:x="45" w:y="13409"/>
        <w:rPr>
          <w:rStyle w:val="C3"/>
          <w:rtl w:val="0"/>
        </w:rPr>
      </w:pPr>
    </w:p>
    <w:p>
      <w:pPr>
        <w:pStyle w:val="P13"/>
        <w:framePr w:w="6658" w:h="480" w:hRule="exact" w:wrap="none" w:vAnchor="page" w:hAnchor="margin" w:x="71" w:y="13465"/>
        <w:rPr>
          <w:rStyle w:val="C11"/>
          <w:rtl w:val="0"/>
        </w:rPr>
      </w:pPr>
      <w:r>
        <w:rPr>
          <w:rStyle w:val="C11"/>
          <w:rtl w:val="0"/>
        </w:rPr>
        <w:t>a) Vyjmenovat a popsat dokumentaci pro údržbu, kontrolu a kalibraci karotážních přístrojů</w:t>
      </w:r>
    </w:p>
    <w:p>
      <w:pPr>
        <w:pStyle w:val="P28"/>
        <w:framePr w:w="3921" w:h="607" w:hRule="exact" w:wrap="none" w:vAnchor="page" w:hAnchor="margin" w:x="6800" w:y="13409"/>
        <w:rPr>
          <w:rStyle w:val="C3"/>
          <w:rtl w:val="0"/>
        </w:rPr>
      </w:pPr>
    </w:p>
    <w:p>
      <w:pPr>
        <w:pStyle w:val="P29"/>
        <w:framePr w:w="3839" w:h="480" w:hRule="exact" w:wrap="none" w:vAnchor="page" w:hAnchor="margin" w:x="6856" w:y="13465"/>
        <w:rPr>
          <w:rStyle w:val="C21"/>
          <w:rtl w:val="0"/>
        </w:rPr>
      </w:pPr>
      <w:r>
        <w:rPr>
          <w:rStyle w:val="C21"/>
          <w:rtl w:val="0"/>
        </w:rPr>
        <w:t>Písemné a ústní ověření</w:t>
      </w:r>
    </w:p>
    <w:p>
      <w:pPr>
        <w:pStyle w:val="P16"/>
        <w:framePr w:w="6710" w:h="607" w:hRule="exact" w:wrap="none" w:vAnchor="page" w:hAnchor="margin" w:x="45" w:y="14016"/>
        <w:rPr>
          <w:rStyle w:val="C3"/>
          <w:rtl w:val="0"/>
        </w:rPr>
      </w:pPr>
    </w:p>
    <w:p>
      <w:pPr>
        <w:pStyle w:val="P17"/>
        <w:framePr w:w="6658" w:h="480" w:hRule="exact" w:wrap="none" w:vAnchor="page" w:hAnchor="margin" w:x="71" w:y="14072"/>
        <w:rPr>
          <w:rStyle w:val="C13"/>
          <w:rtl w:val="0"/>
        </w:rPr>
      </w:pPr>
      <w:r>
        <w:rPr>
          <w:rStyle w:val="C13"/>
          <w:rtl w:val="0"/>
        </w:rPr>
        <w:t>b) Stanovit postup pro základní kontrolní a zkušební měření při servisu karotážních přístrojů, včetně záznamu do dokumentace</w:t>
      </w:r>
    </w:p>
    <w:p>
      <w:pPr>
        <w:pStyle w:val="P30"/>
        <w:framePr w:w="3921" w:h="607" w:hRule="exact" w:wrap="none" w:vAnchor="page" w:hAnchor="margin" w:x="6800" w:y="14016"/>
        <w:rPr>
          <w:rStyle w:val="C3"/>
          <w:rtl w:val="0"/>
        </w:rPr>
      </w:pPr>
    </w:p>
    <w:p>
      <w:pPr>
        <w:pStyle w:val="P31"/>
        <w:framePr w:w="3839" w:h="480" w:hRule="exact" w:wrap="none" w:vAnchor="page" w:hAnchor="margin" w:x="6856" w:y="14072"/>
        <w:rPr>
          <w:rStyle w:val="C22"/>
          <w:rtl w:val="0"/>
        </w:rPr>
      </w:pPr>
      <w:r>
        <w:rPr>
          <w:rStyle w:val="C22"/>
          <w:rtl w:val="0"/>
        </w:rPr>
        <w:t>Praktické předvedení a ústní ověření</w:t>
      </w:r>
    </w:p>
    <w:p>
      <w:pPr>
        <w:pStyle w:val="P32"/>
        <w:framePr w:w="10710" w:h="248" w:hRule="exact" w:wrap="none" w:vAnchor="page" w:hAnchor="margin" w:x="28" w:y="14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karotážních přístrojů, 30.7.2026 4:03:39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zdravotní způsobilosti podle zákona č. 18/1997 Sb., § 18, odst. j)</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tj. rozhodnutí o udělení oprávnění zvláštní odborné způsobilosti k vykonávání činností zvláště důležitých z hlediska radiační ochrany podle zákona č. 18/1997 Sb., § 18, odst. 4</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vyhlášky č. 50/1978 Sb., § 7</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osvědčení odborné způsobilosti v elektrotechnice podle § 14 vyhlášky č. 50/1978 Sb., pro řízení činnosti na elektrických zařízení do 1000 V podle § 7 vyhlášky.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karotážních přístrojů, 30.7.2026 4:03:39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pro měření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přístroje, tj. povrchové a hlubinné měřicí přístroje (Karotážní měření v zapažených sondách /vrtech)</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elektrotechnická dokumentace ke karotážním přístrojům</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karotážního meření (např. Gama karotáž, teplotní měření, odporové měření apod.)</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80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technik/technička karotážních přístrojů, 30.7.2026 4:03:39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karotážních přístrojů, 30.7.2026 4:03:39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karotážních přístrojů, 30.7.2026 4:03:39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F9D9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03E0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92B5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