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F408C" Type="http://schemas.openxmlformats.org/officeDocument/2006/relationships/officeDocument" Target="/word/document.xml" /><Relationship Id="coreR438F408C" Type="http://schemas.openxmlformats.org/package/2006/relationships/metadata/core-properties" Target="/docProps/core.xml" /><Relationship Id="customR438F4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82/2011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145/2016 Sb. O vykazování a evidenci elektřiny a tepla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 50/1978 Sb., min. § 6, v platném znění.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v oblasti malých elektráren, nebo pět let praxe učitele odborných předmětů nebo praktického vyučování nebo odborného výcviku elektrooborů na školách zapsaných v rejstříku škol a současně musí splňovat odbornou způsobilost v elektrotechnice podle vyhlášky 50/1978 Sb., v platném znění, min. § 7.</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ČSN ČSN 332000-4-41, ČSN EN 50110-1, ČSN 332000-5-54)</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82/2011 Sb., vyhláška č. 145/2016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24.10.2026 14:08:20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056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BD3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9296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