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3B9F4E" Type="http://schemas.openxmlformats.org/officeDocument/2006/relationships/officeDocument" Target="/word/document.xml" /><Relationship Id="coreR173B9F4E" Type="http://schemas.openxmlformats.org/package/2006/relationships/metadata/core-properties" Target="/docProps/core.xml" /><Relationship Id="customR173B9F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mistr / polygrafická technička mistrová (kód: 34-050-M)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Polygrafický technik mistr / polygrafická technička mistrová, 27.10.2026 2:20:47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Polygrafie (kód: 34-41-M/01)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Polygrafický technik dispečer / polygrafická technička dispečerka (kód: 34-048-M)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Polygrafický technik kontrolor jakosti / polygrafická technička kontrolorka jakosti (kód: 34-043-M)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Polygrafický technik mistr / polygrafická technička mistrová (kód: 34-050-M)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Polygrafický technik technolog / polygrafická technička technoložka (kód: 34-049-M)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Polygrafický technik (kód: 34-99-M/03)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Polygrafický technik dispečer / polygrafická technička dispečerka (kód: 34-048-M)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Polygrafický technik kontrolor jakosti / polygrafická technička kontrolorka jakosti (kód: 34-043-M)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Polygrafický technik mistr / polygrafická technička mistrová (kód: 34-050-M)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Polygrafický technik technolog / polygrafická technička technoložka (kód: 34-049-M)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Polygrafický technik mistr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Polygrafický technik mistr / polygrafická technička mistrová, 27.10.2026 2:20:47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