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79A235" Type="http://schemas.openxmlformats.org/officeDocument/2006/relationships/officeDocument" Target="/word/document.xml" /><Relationship Id="coreR2179A235" Type="http://schemas.openxmlformats.org/package/2006/relationships/metadata/core-properties" Target="/docProps/core.xml" /><Relationship Id="customR2179A2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elektrokol (kód: 23-115-H)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předpisech v oblasti jízdních kol a elektrokol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typech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 při údržbě a opravách elektrokol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typech pohonů elektrokol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baterií elektrokol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snímačích elektrokol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Určení závady řídící jednotky elektrokola a navržení způsobu opravy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 xml:space="preserve">Montáž  elektropohonu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Určení závady kabeláže elektropohonu a navržení způsobu opravy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Servis mechanických komponentů elektrokola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Servis elektropohonu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elektrokol, 29.10.2026 2:23:20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9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(https://nsp.cz/jednotka-prace/mechanik-jizdnich-kol#zdravotni-zpusobilost).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musí být zaměřené na dodržování technologických postupů montážních a servisních prací, na zručnosti provádění úkonů a celkovou výslednou kvalitu práce.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se hodnotí především: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přehled v technické dokumentaci elektrokol a celkové problematice elektrokol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technologických postupů - kvalita provedených praktických prací, jejich technologické návaznosti na funkci a bezpečnost elektrokola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praktickým předvedením – je třeba přihlížet k orientaci na pracovišti, volbě nářadí a přípravků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kvalita provedené práce, časové hledisko a dodržování bezpečnostních a hygienických předpisů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odborných kompetencí: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základních normách a předpisech v oboru jízdních kol a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typech jízdních 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typech pohonů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baterií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snímačích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závady řídící jednotky elektrokola a navržení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závady kabeláže elektropohonu a navržení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 mechanických komponentů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 elektropohonu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autorizovaná osoba předloží uchazeči konkrétní komponenty a součásti jízdních kol u kritérií se způsobem ověření praktické předvedení.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kritérií „písemné a ústní ověření" uchazeč vypracuje volně písemnou odpověď, kterou v případě potřeby doplní o ústní vysvětlení. U kritérií ověřovaných způsobem písemné a ústní ověřování je možné využít obrazové předlohy, kterou může poskytnout uchazeči autorizovaná osoba nebo si obrazové předlohy uchazeč může přinést vlastní.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ochranný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elektrokol, 29.10.2026 2:23:20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ekolo.cz,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REPRO,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CYCLESTAR,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elektrokol, 29.10.2026 2:23:20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5AD909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961536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4AEBC3E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5515247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