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C53A4" Type="http://schemas.openxmlformats.org/officeDocument/2006/relationships/officeDocument" Target="/word/document.xml" /><Relationship Id="coreR76CC53A4" Type="http://schemas.openxmlformats.org/package/2006/relationships/metadata/core-properties" Target="/docProps/core.xml" /><Relationship Id="customR76CC53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typů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snímačů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řídící jednotky elektrokola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Charakteristika kabeláže elektropohonu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7:03:14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technické dokumentaci a celkové problematice elektrokol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elektrokola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Orientace v základních normách a předpisech v oboru jízdních kol a elektrokol; Charakteristika typů jízdních kol; Charakteristika typů pohonů elektrokol; Charekteristika baterií elektrokol; Charakteristika snímačů elektrokol; Charakteristika řídicí jednotky elektrokola; Charakteristika elektropohonu elektrokola; Charakteristika kabeláže elektropohonu; Servis mechanických komponentů elektrokol; servis elektropohu,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7:03:14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29.10.2026 7:03:14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