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5BDAD5" Type="http://schemas.openxmlformats.org/officeDocument/2006/relationships/officeDocument" Target="/word/document.xml" /><Relationship Id="coreR705BDAD5" Type="http://schemas.openxmlformats.org/package/2006/relationships/metadata/core-properties" Target="/docProps/core.xml" /><Relationship Id="customR705BDA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Číšník/servírka (kód: 65-008-H)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Číšník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Vyúčtování tržeb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Uvedení hostů, poskytnutí pomoci při výběru z jídelního lístku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Vyřizování objednávek hostů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Sestavení jídelního lístku a sledu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Inkasování plateb od hostů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podávání nápojů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Ošetřování a skladování nápojů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inventářem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Skladování potravinářských surovin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Rozlišení základních způsobů obsluhy a akcí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Příprava a výzdoba tabulí a prostor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Podávání pokrmů a nápojů jednoduchou obsluhou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Obsluha zařízení v odbytovém středisku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Obsluha výčepních zařízení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Podávání pokrmů a nápojů složitou obsluhou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Výroba míchaných nápojů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Zajištění bezpečnosti hostů, BOZP, PO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Organizování práce v provozu a při gastronomických akcích</w:t>
      </w:r>
    </w:p>
    <w:p>
      <w:pPr>
        <w:pStyle w:val="P18"/>
        <w:framePr w:w="805" w:h="376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39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44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potravinářských provozech a dodržování hygienických předpisů</w:t>
      </w:r>
    </w:p>
    <w:p>
      <w:pPr>
        <w:pStyle w:val="P14"/>
        <w:framePr w:w="805" w:h="376" w:hRule="exact" w:wrap="none" w:vAnchor="page" w:hAnchor="margin" w:x="9916" w:y="1239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44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99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3335"/>
        <w:rPr>
          <w:rStyle w:val="C15"/>
          <w:rtl w:val="0"/>
        </w:rPr>
      </w:pPr>
      <w:r>
        <w:rPr>
          <w:rStyle w:val="C15"/>
          <w:rtl w:val="0"/>
        </w:rPr>
        <w:t>Standard je platný od: 30.08.2023 do: 29.07.2024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20:30:20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"https://nsp.cz/jednotka-prace/cisnik"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https://nsp.cz/jednotka-prace/cisnik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bude provedeno v gastronomickém středisku při simulovaných nebo reálných akcích. Může se jednat o obsluhu při slavnostních příležitostech – banketech, koktejlech, rautech a dalších společenských příležitostech. 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 dodržování pravidel obsluhy, ke kvalitě komunikace s hostem i k časovému hledisku. Praktické předvedení činností uchazeč doplní slovním vysvětlením. Bude provedena kontrola kvality vykonané práce.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techniky obsluhy, dodržování časového harmonogramu, estetická hlediska, profesionální chování.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20:30:20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hotelů a restaurací (AHR)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20:30:20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