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D52370" Type="http://schemas.openxmlformats.org/officeDocument/2006/relationships/officeDocument" Target="/word/document.xml" /><Relationship Id="coreR7FD52370" Type="http://schemas.openxmlformats.org/package/2006/relationships/metadata/core-properties" Target="/docProps/core.xml" /><Relationship Id="customR7FD5237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programově řízených strojů a linek v kamenické výrobě (kód: 36-159-M)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strojních zařízení v kamenické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pro obsluhu a údržbu strojů, strojních zařízení a výrobních linek v kamenické výrobě</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Stanovení technologického postupu strojního opracování kamene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Dodržování předpisů bezpečnosti práce a ochrany zdraví a hygieny práce při obsluze strojů, strojních zařízení a výrobních linek v kamenické výrobě</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Zpracování programů pro programově řízené stroje, strojní zařízení a výrobní linky v kamenické výrobě</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Obsluha a údržba programově řízených strojů, strojních zařízení a výrobních linek v kamenické výrobě</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7"/>
        <w:framePr w:w="8788" w:h="340" w:hRule="exact" w:wrap="none" w:vAnchor="page" w:hAnchor="margin" w:x="28" w:y="8189"/>
        <w:rPr>
          <w:rStyle w:val="C8"/>
          <w:rtl w:val="0"/>
        </w:rPr>
      </w:pPr>
      <w:r>
        <w:rPr>
          <w:rStyle w:val="C8"/>
          <w:rtl w:val="0"/>
        </w:rPr>
        <w:t>Platnost standardu</w:t>
      </w:r>
    </w:p>
    <w:p>
      <w:pPr>
        <w:pStyle w:val="P20"/>
        <w:framePr w:w="2928" w:h="248" w:hRule="exact" w:wrap="none" w:vAnchor="page" w:hAnchor="margin" w:x="28" w:y="8529"/>
        <w:rPr>
          <w:rStyle w:val="C15"/>
          <w:rtl w:val="0"/>
        </w:rPr>
      </w:pPr>
      <w:r>
        <w:rPr>
          <w:rStyle w:val="C15"/>
          <w:rtl w:val="0"/>
        </w:rPr>
        <w:t>Standard je platný od: 13.07.2022</w:t>
      </w:r>
    </w:p>
    <w:p>
      <w:pPr>
        <w:pStyle w:val="P21"/>
        <w:framePr w:w="7654" w:h="331" w:hRule="exact" w:wrap="none" w:vAnchor="page" w:hAnchor="margin" w:x="28" w:y="15940"/>
        <w:rPr>
          <w:rStyle w:val="C16"/>
          <w:rtl w:val="0"/>
        </w:rPr>
      </w:pPr>
      <w:r>
        <w:rPr>
          <w:rStyle w:val="C16"/>
          <w:rtl w:val="0"/>
        </w:rPr>
        <w:t>Obsluha programově řízených strojů a linek v kamenické výrobě, 14.9.2026 10:31:11</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1619"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"https://www.nsp.cz/jednotka-prace/obsluha-stroju-a-strojnic"</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https://www.nsp.cz/jednotka-prace/obsluha-stroju-a-strojnic</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povolání na určitém úseku kamenické výroby.</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účely zkoušky stačí vyrobit díl o rozměrech formátu velikosti maximálně A4.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technologických postupech strojního opracování kamene</w:t>
      </w:r>
      <w:r>
        <w:rPr>
          <w:rFonts w:ascii="Arial" w:cs="Arial" w:hAnsi="Arial" w:eastAsia="Arial"/>
          <w:b w:val="0"/>
          <w:i w:val="0"/>
          <w:caps w:val="0"/>
          <w:strike w:val="0"/>
          <w:noProof w:val="0"/>
          <w:vanish w:val="0"/>
          <w:color w:val="auto"/>
          <w:sz w:val="20"/>
          <w:u w:val="none"/>
          <w:shd w:val="clear" w:color="auto" w:fill="auto"/>
          <w:vertAlign w:val="baseline"/>
          <w:lang/>
        </w:rPr>
        <w:t>, kritérium a), určí autorizovaná osoba druh výrobku a jeho parametry, podle kterého uchazeč stanoví technologický postup při výrobě. Zadané úkoly se budou vztahovat ke konkrétní kamenické výrobě a místu konání zkoušky.</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Zpracování programů pro programově řízené stroje, strojní zařízení a výrobní linky v kamenické výrobě</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b); </w:t>
      </w:r>
      <w:r>
        <w:rPr>
          <w:rFonts w:ascii="Arial" w:cs="Arial" w:hAnsi="Arial" w:eastAsia="Arial"/>
          <w:b w:val="1"/>
          <w:i w:val="0"/>
          <w:caps w:val="0"/>
          <w:strike w:val="0"/>
          <w:noProof w:val="0"/>
          <w:vanish w:val="0"/>
          <w:color w:val="auto"/>
          <w:sz w:val="20"/>
          <w:u w:val="none"/>
          <w:shd w:val="clear" w:color="auto" w:fill="auto"/>
          <w:vertAlign w:val="baseline"/>
          <w:lang/>
        </w:rPr>
        <w:t>Obsluha a údržba programově řízených strojů a strojních zařízení v kamenické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se u strojního opracování kamene jedná o provádění následujících pracovních operací, např. řezání, broušení, leštění kamene, případně dalších. Tyto pracovní operace se provádí na specifických strojích, proto bude autorizovaná osoba zadávat úkoly tak, aby se vždy vztahovaly ke konkrétní kamenické výrobě a místu konání zkoušky.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obsluhy strojů v kamenické výrobě bude probíhat v rozsahu přípravy stroje, spuštění a ukončení práce na stroji.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(brýle, rukavice, gumovou zástěru, nárukávníky, chrániče sluchu) si uchazeč zajistí sám.</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založených na formě praktického předvedení je kladen důraz na: </w:t>
      </w:r>
    </w:p>
    <w:p>
      <w:pPr>
        <w:keepNext w:val="0"/>
        <w:keepLines w:val="1"/>
        <w:framePr w:w="10766" w:h="109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bezpečné provádění všech pracovních úkonů</w:t>
      </w:r>
    </w:p>
    <w:p>
      <w:pPr>
        <w:keepNext w:val="0"/>
        <w:keepLines w:val="1"/>
        <w:framePr w:w="10766" w:h="109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organizaci práce </w:t>
      </w:r>
    </w:p>
    <w:p>
      <w:pPr>
        <w:keepNext w:val="0"/>
        <w:keepLines w:val="1"/>
        <w:framePr w:w="10766" w:h="109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postupu práce, používání nářadí, zařízení a pracovních pomůcek</w:t>
      </w:r>
    </w:p>
    <w:p>
      <w:pPr>
        <w:keepNext w:val="0"/>
        <w:keepLines w:val="1"/>
        <w:framePr w:w="10766" w:h="109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dodržování předepsaných technologických postupů </w:t>
      </w:r>
    </w:p>
    <w:p>
      <w:pPr>
        <w:keepNext w:val="0"/>
        <w:keepLines w:val="1"/>
        <w:framePr w:w="10766" w:h="109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kvalitu provedení zadaných pracovních úkonů </w:t>
      </w:r>
    </w:p>
    <w:p>
      <w:pPr>
        <w:keepNext w:val="0"/>
        <w:keepLines w:val="1"/>
        <w:framePr w:w="10766" w:h="109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samostatnost při rozhodování </w:t>
      </w:r>
    </w:p>
    <w:p>
      <w:pPr>
        <w:keepNext w:val="0"/>
        <w:keepLines w:val="1"/>
        <w:framePr w:w="10766" w:h="109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ekonomické hledisko při výrobě a zpracování</w:t>
      </w:r>
    </w:p>
    <w:p>
      <w:pPr>
        <w:pStyle w:val="P21"/>
        <w:framePr w:w="7654" w:h="331" w:hRule="exact" w:wrap="none" w:vAnchor="page" w:hAnchor="margin" w:x="28" w:y="15940"/>
        <w:rPr>
          <w:rStyle w:val="C16"/>
          <w:rtl w:val="0"/>
        </w:rPr>
      </w:pPr>
      <w:r>
        <w:rPr>
          <w:rStyle w:val="C16"/>
          <w:rtl w:val="0"/>
        </w:rPr>
        <w:t>Obsluha programově řízených strojů a linek v kamenické výrobě, 14.9.2026 10:31:11</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GRANIT LIPNICE, s. r. o.</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Kavex Mrákotín, s. r. o.</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kamenická Hořice</w:t>
      </w:r>
    </w:p>
    <w:p>
      <w:pPr>
        <w:pStyle w:val="P21"/>
        <w:framePr w:w="7654" w:h="331" w:hRule="exact" w:wrap="none" w:vAnchor="page" w:hAnchor="margin" w:x="28" w:y="15940"/>
        <w:rPr>
          <w:rStyle w:val="C16"/>
          <w:rtl w:val="0"/>
        </w:rPr>
      </w:pPr>
      <w:r>
        <w:rPr>
          <w:rStyle w:val="C16"/>
          <w:rtl w:val="0"/>
        </w:rPr>
        <w:t>Obsluha programově řízených strojů a linek v kamenické výrobě, 14.9.2026 10:31:11</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82AD1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