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E6655A" Type="http://schemas.openxmlformats.org/officeDocument/2006/relationships/officeDocument" Target="/word/document.xml" /><Relationship Id="coreR10E6655A" Type="http://schemas.openxmlformats.org/package/2006/relationships/metadata/core-properties" Target="/docProps/core.xml" /><Relationship Id="customR10E665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programově řízených strojů a linek v kamenické výrobě (kód: 36-159-M)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programově řízených strojů a linek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pro obsluhu a údržbu strojů, strojních zařízení a výrobních linek v kamenické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strojního opracování kamene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předpisů bezpečnosti práce a ochrany zdraví a hygieny práce při obsluze strojů a strojních zařízení v kamenické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programů pro programově řízené stroje, strojní zařízení a výrobní linky v kamenické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a údržba programově řízených strojů a strojních zařízení v kamenické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programově řízených výrobních linek v kamenické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11.04.2017 do: 13.09.2022</w:t>
      </w:r>
    </w:p>
    <w:p>
      <w:pPr>
        <w:pStyle w:val="P21"/>
        <w:framePr w:w="7654" w:h="331" w:hRule="exact" w:wrap="none" w:vAnchor="page" w:hAnchor="margin" w:x="28" w:y="15940"/>
        <w:rPr>
          <w:rStyle w:val="C16"/>
          <w:rtl w:val="0"/>
        </w:rPr>
      </w:pPr>
      <w:r>
        <w:rPr>
          <w:rStyle w:val="C16"/>
          <w:rtl w:val="0"/>
        </w:rPr>
        <w:t>Obsluha programově řízených strojů a linek v kamenické výrobě, 13.6.2026 11:45:44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18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http://katalog.nsp.cz/karta_p.aspx?id_jp=101960).</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Orientace v technologických postupech strojního opracování kamene, kritérium a), určí autorizovaná osoba druh výrobku a jeho parametry, podle kterého uchazeč stanoví technologický postup při výrobě. Zadané úkoly se budou vztahovat ke konkrétní kamenické výrobě a místu konání zkoušky.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Zpracování programů pro programově řízené stroje, strojní zařízení a výrobní linky v kamenické výrobě,</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b); Obsluha a údržba programově řízených strojů a strojních zařízení v kamenické výrobě, kritérium c); Obsluha programově řízených výrobních linek v kamenické výrobě, kritérium c); se u strojního opracování kamene jedná o provádění následujících pracovních operací, např. řezání, broušení, leštění kamene, případně dalších. Tyto pracovní operace se provádí na specifických strojích, proto bude autorizovaná osoba zadávat úkoly tak, aby se vždy vztahovaly ke konkrétní kamenické výrobě a místu konání zkoušky.</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by měl být kladen důraz: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65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21"/>
        <w:framePr w:w="7654" w:h="331" w:hRule="exact" w:wrap="none" w:vAnchor="page" w:hAnchor="margin" w:x="28" w:y="15940"/>
        <w:rPr>
          <w:rStyle w:val="C16"/>
          <w:rtl w:val="0"/>
        </w:rPr>
      </w:pPr>
      <w:r>
        <w:rPr>
          <w:rStyle w:val="C16"/>
          <w:rtl w:val="0"/>
        </w:rPr>
        <w:t>Obsluha programově řízených strojů a linek v kamenické výrobě, 13.6.2026 11:45:44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Vyšší odborná škola, gymnázium a Střední škola uměleckoprůmyslová Světlá nad Sázavou - Lipnice</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programově řízených strojů a linek v kamenické výrobě, 13.6.2026 11:45:44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00B84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