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16FBAD" Type="http://schemas.openxmlformats.org/officeDocument/2006/relationships/officeDocument" Target="/word/document.xml" /><Relationship Id="coreR6216FBAD" Type="http://schemas.openxmlformats.org/package/2006/relationships/metadata/core-properties" Target="/docProps/core.xml" /><Relationship Id="customR6216FB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sladkovodních druzích ryb a kvalitě rybího masa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souvisejících s opracováním vstupní suroviny až po zpracování finálních produktů zpracovny ryb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zpracování tržních ryb až do podoby finálního produktu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jednotlivých metodách konzervování rybího masa a výrobků z ryb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ryb v jednotlivých úsecích zpracovatelské linky ve zpracovně ryb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Balení a skladování finálních produktů zpracovny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Asanace a dezinfekce zpracovatelského provozu ryb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zpracovny, zajišťování optimální hygieny provozu zpracovny ryb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právních normách upravujících oblast zpracování ryb ve zpracovnách ryb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"https://www.nsp.cz/jednotka-prace/rybarsky-technik"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https://www.nsp.cz/jednotka-prace/rybarsky-technik#zdravotni-zpusobilost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má za cíl posoudit komplexní přístup uchazeče k řešení zadaných úkolů ve zpracovně ryb od přijetí vstupní suroviny, přes zpracování ryb do podoby hotových výrobků až po konzervaci, skladování a distribuci produktů zpracovny. Důraz je kladen na znalosti anatomie ryb a zvládnutí manuálních dovedností při jejich zpracování, při respektování zásad šetrné manipulace s živými rybami ve smyslu ustanovení zákona na ochranu zvířat proti týrání č. 246/1992 Sb., ve znění pozdějších předpisů. Důraz je kladen na zvládnutí obsluhy strojního vybavení zpracovny při jednotlivých fázích technologického procesu zpracování ryb.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uchazeče je rovněž posuzováno dodržování pravidel osobní hygieny, používání předepsaných ochranných prostředků a pomůcek a vyžadována je znalost pravidel hygieny potravinářského provozu. Je vyžadováno dodržování pravidel ochrany zdraví a bezpečnosti při práci a obsluze zařízení zpracovny ryb.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zkoušky týkající se anatomie ryb, posouzení senzorických vlastností vstupní suroviny a některé teoretické části je možné zkoušet v odborné biologické učebně (laboratoři) vybavené příslušnými pomůckami. Hlavní část zkoušky pak proběhne ve zpracovně ryb, která disponuje kompletní technologickou linkou na zpracování ryb. V případě, že celá zkouška proběhne ve zpracovně ryb, je nutné pro její část zaměřenou na anatomii ryb a posouzení senzorických vlastností vstupní suroviny vyčlenit ve zpracovně odpovídající prostor a vybavení pomůckami.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ekologie,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 Fakulta rybářství a ochrany vod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Lnáře,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Krčína, Třeboň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ryb,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