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2B654E" Type="http://schemas.openxmlformats.org/officeDocument/2006/relationships/officeDocument" Target="/word/document.xml" /><Relationship Id="coreR202B654E" Type="http://schemas.openxmlformats.org/package/2006/relationships/metadata/core-properties" Target="/docProps/core.xml" /><Relationship Id="customR202B65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/ rybářská technička rybníkářka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vlastností hospodářsky významných druhů ryb, posuzování jejich tělesné stavby a požadavků na podmínky při rybničním chovu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Odborná manipulace s rybničními zařízeními a jejich údržba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obsádek v chovu ryb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Monitorování stavu jakosti vody a potravní nabídky a zajišťování melioračních opatření k optimalizaci chovného prostředí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Posuzování růstu ryb a stanovování krmných dávek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Zjišťování zdravotního stavu ryb a provádění zoohygienických opatření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pracovní oblečení, pracovní plášť (gumový) a holínky.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rybnících. Je posuzována samostatnost uchazeče, zejména při praktickém ověřování odborné způsobilosti.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ryb, hospodaření v rybnících a nakládání s vodami.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vlastností hospodářsky významných druhů ryb, posuzování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zadá zkoušející uchazeči alespoň dva druhy z těchto: kapr obecný, lín obecný, amur bílý, tolstolobik bílý, štika obecná, candát obecný, sumec velký.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manipulace s rybničními zařízeními a jejich údržba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e) zadá zkoušející uchazeči jednu z činností dle typu rybničního zařízení, a to mechanické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česlí, regulaci výšky hladiny manipulací s dlužemi požeráku, čištění mřížky požeráku, hrazení přítoku v nátokovém objektu rybníka.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Monitorování stavu jakosti vody a potravní nabídky a zajišťování melioračních opatření k optimalizaci chovného prostředí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d) zadá zkoušející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závislosti na roční době buď vysekávání porostů na dně rybníka nebo sádek ruční kosou a křovinořezem a následné zkompostování rostlinné hmoty nebo ruční čištění lopatou a křovinořezem zadaného úseku některé z rybničních stok (přítokové, obtokové, odpadní, hlavní, vedlejší).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práce, řízení a odborné vedení pracovníků výrobního úseku rybářské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při popisu rybářských sítí, nářadí a rybářské mechanizace hodnoceno také používání odborné rybářské terminologie.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29.10.2026 3:19:47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