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6FEF18" Type="http://schemas.openxmlformats.org/officeDocument/2006/relationships/officeDocument" Target="/word/document.xml" /><Relationship Id="coreR266FEF18" Type="http://schemas.openxmlformats.org/package/2006/relationships/metadata/core-properties" Target="/docProps/core.xml" /><Relationship Id="customR266FEF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Rybářský technik rybníkář (kód: 41-118-M)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Charakteristika vlastností hospodářsky významných druhů ryb, jejich tělesné stavby a požadavků na podmínky při rybničním chovu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Zajišťování odborné manipulace s rybničními zařízeními a jejich údržba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obsádek v chovu ryb</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Monitorování stavu jakosti vody a potravní nabídky a zajišťování melioračních opatření k optimalizaci chovného prostředí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Posuzování růstu ryb a stanovování krmných dávek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Organizace práce, řízení a odborné vedení pracovníků výrobního úseku rybářské výroby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Zjišťování zdravotního stavu ryb a provádění zoohygienických opatření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Rybářský technik rybníkář, 30.7.2026 7:07:43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Charakteristika vlastností hospodářsky významných druhů ryb, jejich tělesné stavby a požadavků na podmínky při rybničním chovu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vlastnosti, morfologické a anatomické znaky a požadavky zadaného druhu ryby na podmínky při rybničním chovu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anatomickou pitvu ryby s uvedením funkce tělesných orgánů</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Zajišťování odborné manipulace s rybničními zařízeními a jejich údržba</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Uvést náležitosti žádosti o povolení k nakládání s vodami</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Popsat význam a způsob provádění technicko-bezpečnostního dohledu (TBD) na rybnících</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Provést terénní prohlídku technického stavu vodního díla</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d) Provést regulaci přítoku nebo odtoku z rybníka</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e) Provést údržbu rybničních zařízení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Stanovování obsádek v chovu ryb</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Stanovit přirozenou produkci rybníka odhadem a výpočtem</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b) Na základě zadaných údajů vypočítat obsádku rybníka</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Praktické předvedení</w:t>
      </w:r>
    </w:p>
    <w:p>
      <w:pPr>
        <w:pStyle w:val="P12"/>
        <w:framePr w:w="6710" w:h="831" w:hRule="exact" w:wrap="none" w:vAnchor="page" w:hAnchor="margin" w:x="45" w:y="10311"/>
        <w:rPr>
          <w:rStyle w:val="C3"/>
          <w:rtl w:val="0"/>
        </w:rPr>
      </w:pPr>
    </w:p>
    <w:p>
      <w:pPr>
        <w:pStyle w:val="P13"/>
        <w:framePr w:w="6658" w:h="704" w:hRule="exact" w:wrap="none" w:vAnchor="page" w:hAnchor="margin" w:x="71" w:y="10367"/>
        <w:rPr>
          <w:rStyle w:val="C11"/>
          <w:rtl w:val="0"/>
        </w:rPr>
      </w:pPr>
      <w:r>
        <w:rPr>
          <w:rStyle w:val="C11"/>
          <w:rtl w:val="0"/>
        </w:rPr>
        <w:t>c) Uvést standardní ukazatele v tříletém a čtyřletém chovném cyklu kapra - výše obsádek jednotlivých kategorií, kusové přírůstky a úroveň ztrát v jednotlivých letech chovu</w:t>
      </w:r>
    </w:p>
    <w:p>
      <w:pPr>
        <w:pStyle w:val="P28"/>
        <w:framePr w:w="3921" w:h="831" w:hRule="exact" w:wrap="none" w:vAnchor="page" w:hAnchor="margin" w:x="6800" w:y="10311"/>
        <w:rPr>
          <w:rStyle w:val="C3"/>
          <w:rtl w:val="0"/>
        </w:rPr>
      </w:pPr>
    </w:p>
    <w:p>
      <w:pPr>
        <w:pStyle w:val="P29"/>
        <w:framePr w:w="3839" w:h="704" w:hRule="exact" w:wrap="none" w:vAnchor="page" w:hAnchor="margin" w:x="6856" w:y="10367"/>
        <w:rPr>
          <w:rStyle w:val="C21"/>
          <w:rtl w:val="0"/>
        </w:rPr>
      </w:pPr>
      <w:r>
        <w:rPr>
          <w:rStyle w:val="C21"/>
          <w:rtl w:val="0"/>
        </w:rPr>
        <w:t>Ústní ověření</w:t>
      </w:r>
    </w:p>
    <w:p>
      <w:pPr>
        <w:pStyle w:val="P16"/>
        <w:framePr w:w="6710" w:h="607" w:hRule="exact" w:wrap="none" w:vAnchor="page" w:hAnchor="margin" w:x="45" w:y="11142"/>
        <w:rPr>
          <w:rStyle w:val="C3"/>
          <w:rtl w:val="0"/>
        </w:rPr>
      </w:pPr>
    </w:p>
    <w:p>
      <w:pPr>
        <w:pStyle w:val="P17"/>
        <w:framePr w:w="6658" w:h="480" w:hRule="exact" w:wrap="none" w:vAnchor="page" w:hAnchor="margin" w:x="71" w:y="11198"/>
        <w:rPr>
          <w:rStyle w:val="C13"/>
          <w:rtl w:val="0"/>
        </w:rPr>
      </w:pPr>
      <w:r>
        <w:rPr>
          <w:rStyle w:val="C13"/>
          <w:rtl w:val="0"/>
        </w:rPr>
        <w:t>d) Popsat běžně používané výše obsádek doplňkových druhů ryb v polykulturních obsádkách</w:t>
      </w:r>
    </w:p>
    <w:p>
      <w:pPr>
        <w:pStyle w:val="P30"/>
        <w:framePr w:w="3921" w:h="607" w:hRule="exact" w:wrap="none" w:vAnchor="page" w:hAnchor="margin" w:x="6800" w:y="11142"/>
        <w:rPr>
          <w:rStyle w:val="C3"/>
          <w:rtl w:val="0"/>
        </w:rPr>
      </w:pPr>
    </w:p>
    <w:p>
      <w:pPr>
        <w:pStyle w:val="P31"/>
        <w:framePr w:w="3839" w:h="480" w:hRule="exact" w:wrap="none" w:vAnchor="page" w:hAnchor="margin" w:x="6856" w:y="11198"/>
        <w:rPr>
          <w:rStyle w:val="C22"/>
          <w:rtl w:val="0"/>
        </w:rPr>
      </w:pPr>
      <w:r>
        <w:rPr>
          <w:rStyle w:val="C22"/>
          <w:rtl w:val="0"/>
        </w:rPr>
        <w:t>Ústní ověření</w:t>
      </w:r>
    </w:p>
    <w:p>
      <w:pPr>
        <w:pStyle w:val="P12"/>
        <w:framePr w:w="6710" w:h="376" w:hRule="exact" w:wrap="none" w:vAnchor="page" w:hAnchor="margin" w:x="45" w:y="11749"/>
        <w:rPr>
          <w:rStyle w:val="C3"/>
          <w:rtl w:val="0"/>
        </w:rPr>
      </w:pPr>
    </w:p>
    <w:p>
      <w:pPr>
        <w:pStyle w:val="P13"/>
        <w:framePr w:w="6658" w:h="249" w:hRule="exact" w:wrap="none" w:vAnchor="page" w:hAnchor="margin" w:x="71" w:y="11805"/>
        <w:rPr>
          <w:rStyle w:val="C11"/>
          <w:rtl w:val="0"/>
        </w:rPr>
      </w:pPr>
      <w:r>
        <w:rPr>
          <w:rStyle w:val="C11"/>
          <w:rtl w:val="0"/>
        </w:rPr>
        <w:t>e) Stanovit vhodné obsádky s ohledem na optimalizaci obratu v chovu ryb</w:t>
      </w:r>
    </w:p>
    <w:p>
      <w:pPr>
        <w:pStyle w:val="P28"/>
        <w:framePr w:w="3921" w:h="376" w:hRule="exact" w:wrap="none" w:vAnchor="page" w:hAnchor="margin" w:x="6800" w:y="11749"/>
        <w:rPr>
          <w:rStyle w:val="C3"/>
          <w:rtl w:val="0"/>
        </w:rPr>
      </w:pPr>
    </w:p>
    <w:p>
      <w:pPr>
        <w:pStyle w:val="P29"/>
        <w:framePr w:w="3839" w:h="249" w:hRule="exact" w:wrap="none" w:vAnchor="page" w:hAnchor="margin" w:x="6856" w:y="11805"/>
        <w:rPr>
          <w:rStyle w:val="C21"/>
          <w:rtl w:val="0"/>
        </w:rPr>
      </w:pPr>
      <w:r>
        <w:rPr>
          <w:rStyle w:val="C21"/>
          <w:rtl w:val="0"/>
        </w:rPr>
        <w:t>Praktické předvedení a ústní ověření</w:t>
      </w:r>
    </w:p>
    <w:p>
      <w:pPr>
        <w:pStyle w:val="P32"/>
        <w:framePr w:w="10710" w:h="248" w:hRule="exact" w:wrap="none" w:vAnchor="page" w:hAnchor="margin" w:x="28" w:y="122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30.7.2026 7:07:43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Monitorování stavu jakosti vody a potravní nabídky a zajišťování melioračních opatření k optimalizaci chovného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fyzikální a chemické vlastnosti vody důležité při chovu ryb a požadavky na jejich optimální hodnoty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terénní rozbor vody a stanovit zadané parametry chovného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Odebrat vzorek zooplanktonu nebo bentosu a posoudit jeho složení z pohledu potřeb výživy ryb</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Realizovat zadané meliorační opatření - stokování, vysekávání porostů</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Posuzování růstu ryb a stanovování krmných dávek</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Provést kontrolní odlov ryb na zadaném rybníce</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Stanovit aktuální kusovou hmotnost a porovnat s předpokládanou hmotností k danému datu</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Stanovit aktuální krmnou dávku pro daný rybník a danou obsádku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Na základě konkrétních zjištění navrhnout opatření pro daný rybník - úpravu krmné dávky, úpravu obsádky</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30.7.2026 7:07:43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řízení a odborné vedení pracovníků výrobního úseku rybářské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organizaci výlovu rybníka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Plánovat potřebu rybářského nářadí, popsat druhy sítí a drobného (ostatního) nářadí a mechanizace používané při výlovu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Plánovat potřebu dopravních prostředků a uvést zásady přepravy ryb a manipulace s nimi a uvést směrná čísla pro nasazování přepravních beden a PE vaků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Vyjmenovat a vysvětlit hlavní druhy dokumentů používaných v pracovně-právní oblasti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zpracování prvotních dokladů pro mzdové účetnictví podniku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Písemné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Navrhnout plán odborných školení a kvalifikačních zkoušek podřízených pracovníků</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Navrhnout systém motivačního odměňování podřízených pracovníků v konkrétních podmínkách</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Uvést zásady ochrany zdraví, bezpečnosti práce a používání osobních ochranných prostředků v rybářské výrobě, dodržovat je a kontrolovat jejich dodržování u podřízených pracovníků</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 a 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Uvést základní povinnosti pracovníka i zaměstnavatele v případě pracovního úrazu</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Ústní ověření</w:t>
      </w:r>
    </w:p>
    <w:p>
      <w:pPr>
        <w:pStyle w:val="P16"/>
        <w:framePr w:w="6710" w:h="376" w:hRule="exact" w:wrap="none" w:vAnchor="page" w:hAnchor="margin" w:x="45" w:y="8419"/>
        <w:rPr>
          <w:rStyle w:val="C3"/>
          <w:rtl w:val="0"/>
        </w:rPr>
      </w:pPr>
    </w:p>
    <w:p>
      <w:pPr>
        <w:pStyle w:val="P17"/>
        <w:framePr w:w="6658" w:h="249" w:hRule="exact" w:wrap="none" w:vAnchor="page" w:hAnchor="margin" w:x="71" w:y="8475"/>
        <w:rPr>
          <w:rStyle w:val="C13"/>
          <w:rtl w:val="0"/>
        </w:rPr>
      </w:pPr>
      <w:r>
        <w:rPr>
          <w:rStyle w:val="C13"/>
          <w:rtl w:val="0"/>
        </w:rPr>
        <w:t>j) Popsat první pomoc při náhlém úrazu nebo ohrožení zdraví</w:t>
      </w:r>
    </w:p>
    <w:p>
      <w:pPr>
        <w:pStyle w:val="P30"/>
        <w:framePr w:w="3921" w:h="376" w:hRule="exact" w:wrap="none" w:vAnchor="page" w:hAnchor="margin" w:x="6800" w:y="8419"/>
        <w:rPr>
          <w:rStyle w:val="C3"/>
          <w:rtl w:val="0"/>
        </w:rPr>
      </w:pPr>
    </w:p>
    <w:p>
      <w:pPr>
        <w:pStyle w:val="P31"/>
        <w:framePr w:w="3839" w:h="249" w:hRule="exact" w:wrap="none" w:vAnchor="page" w:hAnchor="margin" w:x="6856" w:y="8475"/>
        <w:rPr>
          <w:rStyle w:val="C22"/>
          <w:rtl w:val="0"/>
        </w:rPr>
      </w:pPr>
      <w:r>
        <w:rPr>
          <w:rStyle w:val="C22"/>
          <w:rtl w:val="0"/>
        </w:rPr>
        <w:t>Ústní ověření</w:t>
      </w:r>
    </w:p>
    <w:p>
      <w:pPr>
        <w:pStyle w:val="P32"/>
        <w:framePr w:w="10710" w:h="248" w:hRule="exact" w:wrap="none" w:vAnchor="page" w:hAnchor="margin" w:x="28" w:y="8908"/>
        <w:rPr>
          <w:rStyle w:val="C23"/>
          <w:rtl w:val="0"/>
        </w:rPr>
      </w:pPr>
      <w:r>
        <w:rPr>
          <w:rStyle w:val="C23"/>
          <w:rtl w:val="0"/>
        </w:rPr>
        <w:t>Je třeba splnit všechna kritéria.</w:t>
      </w:r>
    </w:p>
    <w:p>
      <w:pPr>
        <w:pStyle w:val="P23"/>
        <w:framePr w:w="10710" w:h="340" w:hRule="exact" w:wrap="none" w:vAnchor="page" w:hAnchor="margin" w:x="28" w:y="9344"/>
        <w:rPr>
          <w:rStyle w:val="C18"/>
          <w:rtl w:val="0"/>
        </w:rPr>
      </w:pPr>
      <w:r>
        <w:rPr>
          <w:rStyle w:val="C18"/>
          <w:rtl w:val="0"/>
        </w:rPr>
        <w:t>Zjišťování zdravotního stavu ryb a provádění zoohygienických opatření</w:t>
      </w:r>
    </w:p>
    <w:p>
      <w:pPr>
        <w:pStyle w:val="P24"/>
        <w:framePr w:w="6713" w:h="376" w:hRule="exact" w:wrap="none" w:vAnchor="page" w:hAnchor="margin" w:x="45" w:y="9783"/>
        <w:rPr>
          <w:rStyle w:val="C3"/>
          <w:rtl w:val="0"/>
        </w:rPr>
      </w:pPr>
    </w:p>
    <w:p>
      <w:pPr>
        <w:pStyle w:val="P25"/>
        <w:framePr w:w="6661" w:h="249" w:hRule="exact" w:wrap="none" w:vAnchor="page" w:hAnchor="margin" w:x="71" w:y="9854"/>
        <w:rPr>
          <w:rStyle w:val="C19"/>
          <w:rtl w:val="0"/>
        </w:rPr>
      </w:pPr>
      <w:r>
        <w:rPr>
          <w:rStyle w:val="C19"/>
          <w:rtl w:val="0"/>
        </w:rPr>
        <w:t>Kritéria hodnocení</w:t>
      </w:r>
    </w:p>
    <w:p>
      <w:pPr>
        <w:pStyle w:val="P26"/>
        <w:framePr w:w="3918" w:h="376" w:hRule="exact" w:wrap="none" w:vAnchor="page" w:hAnchor="margin" w:x="6803" w:y="9783"/>
        <w:rPr>
          <w:rStyle w:val="C3"/>
          <w:rtl w:val="0"/>
        </w:rPr>
      </w:pPr>
    </w:p>
    <w:p>
      <w:pPr>
        <w:pStyle w:val="P27"/>
        <w:framePr w:w="3836" w:h="249" w:hRule="exact" w:wrap="none" w:vAnchor="page" w:hAnchor="margin" w:x="6859" w:y="9854"/>
        <w:rPr>
          <w:rStyle w:val="C20"/>
          <w:rtl w:val="0"/>
        </w:rPr>
      </w:pPr>
      <w:r>
        <w:rPr>
          <w:rStyle w:val="C20"/>
          <w:rtl w:val="0"/>
        </w:rPr>
        <w:t>Způsoby ověření</w:t>
      </w:r>
    </w:p>
    <w:p>
      <w:pPr>
        <w:pStyle w:val="P12"/>
        <w:framePr w:w="6710" w:h="376" w:hRule="exact" w:wrap="none" w:vAnchor="page" w:hAnchor="margin" w:x="45" w:y="10159"/>
        <w:rPr>
          <w:rStyle w:val="C3"/>
          <w:rtl w:val="0"/>
        </w:rPr>
      </w:pPr>
    </w:p>
    <w:p>
      <w:pPr>
        <w:pStyle w:val="P13"/>
        <w:framePr w:w="6658" w:h="249" w:hRule="exact" w:wrap="none" w:vAnchor="page" w:hAnchor="margin" w:x="71" w:y="10215"/>
        <w:rPr>
          <w:rStyle w:val="C11"/>
          <w:rtl w:val="0"/>
        </w:rPr>
      </w:pPr>
      <w:r>
        <w:rPr>
          <w:rStyle w:val="C11"/>
          <w:rtl w:val="0"/>
        </w:rPr>
        <w:t>a) Posoudit zdravotní a výživný stav ryb při kontrolním odlovu</w:t>
      </w:r>
    </w:p>
    <w:p>
      <w:pPr>
        <w:pStyle w:val="P28"/>
        <w:framePr w:w="3921" w:h="376" w:hRule="exact" w:wrap="none" w:vAnchor="page" w:hAnchor="margin" w:x="6800" w:y="10159"/>
        <w:rPr>
          <w:rStyle w:val="C3"/>
          <w:rtl w:val="0"/>
        </w:rPr>
      </w:pPr>
    </w:p>
    <w:p>
      <w:pPr>
        <w:pStyle w:val="P29"/>
        <w:framePr w:w="3839" w:h="249" w:hRule="exact" w:wrap="none" w:vAnchor="page" w:hAnchor="margin" w:x="6856" w:y="10215"/>
        <w:rPr>
          <w:rStyle w:val="C21"/>
          <w:rtl w:val="0"/>
        </w:rPr>
      </w:pPr>
      <w:r>
        <w:rPr>
          <w:rStyle w:val="C21"/>
          <w:rtl w:val="0"/>
        </w:rPr>
        <w:t>Praktické předvedení a ústní ověření</w:t>
      </w:r>
    </w:p>
    <w:p>
      <w:pPr>
        <w:pStyle w:val="P16"/>
        <w:framePr w:w="6710" w:h="607" w:hRule="exact" w:wrap="none" w:vAnchor="page" w:hAnchor="margin" w:x="45" w:y="10536"/>
        <w:rPr>
          <w:rStyle w:val="C3"/>
          <w:rtl w:val="0"/>
        </w:rPr>
      </w:pPr>
    </w:p>
    <w:p>
      <w:pPr>
        <w:pStyle w:val="P17"/>
        <w:framePr w:w="6658" w:h="480" w:hRule="exact" w:wrap="none" w:vAnchor="page" w:hAnchor="margin" w:x="71" w:y="10592"/>
        <w:rPr>
          <w:rStyle w:val="C13"/>
          <w:rtl w:val="0"/>
        </w:rPr>
      </w:pPr>
      <w:r>
        <w:rPr>
          <w:rStyle w:val="C13"/>
          <w:rtl w:val="0"/>
        </w:rPr>
        <w:t>b) Uvést běžná onemocnění dle původců chorob, včetně parazitárních, a používaná léčebná opatření</w:t>
      </w:r>
    </w:p>
    <w:p>
      <w:pPr>
        <w:pStyle w:val="P30"/>
        <w:framePr w:w="3921" w:h="607" w:hRule="exact" w:wrap="none" w:vAnchor="page" w:hAnchor="margin" w:x="6800" w:y="10536"/>
        <w:rPr>
          <w:rStyle w:val="C3"/>
          <w:rtl w:val="0"/>
        </w:rPr>
      </w:pPr>
    </w:p>
    <w:p>
      <w:pPr>
        <w:pStyle w:val="P31"/>
        <w:framePr w:w="3839" w:h="480" w:hRule="exact" w:wrap="none" w:vAnchor="page" w:hAnchor="margin" w:x="6856" w:y="10592"/>
        <w:rPr>
          <w:rStyle w:val="C22"/>
          <w:rtl w:val="0"/>
        </w:rPr>
      </w:pPr>
      <w:r>
        <w:rPr>
          <w:rStyle w:val="C22"/>
          <w:rtl w:val="0"/>
        </w:rPr>
        <w:t>Ústní ověření</w:t>
      </w:r>
    </w:p>
    <w:p>
      <w:pPr>
        <w:pStyle w:val="P12"/>
        <w:framePr w:w="6710" w:h="376" w:hRule="exact" w:wrap="none" w:vAnchor="page" w:hAnchor="margin" w:x="45" w:y="11142"/>
        <w:rPr>
          <w:rStyle w:val="C3"/>
          <w:rtl w:val="0"/>
        </w:rPr>
      </w:pPr>
    </w:p>
    <w:p>
      <w:pPr>
        <w:pStyle w:val="P13"/>
        <w:framePr w:w="6658" w:h="249" w:hRule="exact" w:wrap="none" w:vAnchor="page" w:hAnchor="margin" w:x="71" w:y="11198"/>
        <w:rPr>
          <w:rStyle w:val="C11"/>
          <w:rtl w:val="0"/>
        </w:rPr>
      </w:pPr>
      <w:r>
        <w:rPr>
          <w:rStyle w:val="C11"/>
          <w:rtl w:val="0"/>
        </w:rPr>
        <w:t>c) Navrhnout léčebnou koupel dle zadaného onemocnění</w:t>
      </w:r>
    </w:p>
    <w:p>
      <w:pPr>
        <w:pStyle w:val="P28"/>
        <w:framePr w:w="3921" w:h="376" w:hRule="exact" w:wrap="none" w:vAnchor="page" w:hAnchor="margin" w:x="6800" w:y="11142"/>
        <w:rPr>
          <w:rStyle w:val="C3"/>
          <w:rtl w:val="0"/>
        </w:rPr>
      </w:pPr>
    </w:p>
    <w:p>
      <w:pPr>
        <w:pStyle w:val="P29"/>
        <w:framePr w:w="3839" w:h="249" w:hRule="exact" w:wrap="none" w:vAnchor="page" w:hAnchor="margin" w:x="6856" w:y="11198"/>
        <w:rPr>
          <w:rStyle w:val="C21"/>
          <w:rtl w:val="0"/>
        </w:rPr>
      </w:pPr>
      <w:r>
        <w:rPr>
          <w:rStyle w:val="C21"/>
          <w:rtl w:val="0"/>
        </w:rPr>
        <w:t>Ústní ověření</w:t>
      </w:r>
    </w:p>
    <w:p>
      <w:pPr>
        <w:pStyle w:val="P16"/>
        <w:framePr w:w="6710" w:h="376" w:hRule="exact" w:wrap="none" w:vAnchor="page" w:hAnchor="margin" w:x="45" w:y="11519"/>
        <w:rPr>
          <w:rStyle w:val="C3"/>
          <w:rtl w:val="0"/>
        </w:rPr>
      </w:pPr>
    </w:p>
    <w:p>
      <w:pPr>
        <w:pStyle w:val="P17"/>
        <w:framePr w:w="6658" w:h="249" w:hRule="exact" w:wrap="none" w:vAnchor="page" w:hAnchor="margin" w:x="71" w:y="11575"/>
        <w:rPr>
          <w:rStyle w:val="C13"/>
          <w:rtl w:val="0"/>
        </w:rPr>
      </w:pPr>
      <w:r>
        <w:rPr>
          <w:rStyle w:val="C13"/>
          <w:rtl w:val="0"/>
        </w:rPr>
        <w:t>d) Provést dezinfekční vápnění na vodu</w:t>
      </w:r>
    </w:p>
    <w:p>
      <w:pPr>
        <w:pStyle w:val="P30"/>
        <w:framePr w:w="3921" w:h="376" w:hRule="exact" w:wrap="none" w:vAnchor="page" w:hAnchor="margin" w:x="6800" w:y="11519"/>
        <w:rPr>
          <w:rStyle w:val="C3"/>
          <w:rtl w:val="0"/>
        </w:rPr>
      </w:pPr>
    </w:p>
    <w:p>
      <w:pPr>
        <w:pStyle w:val="P31"/>
        <w:framePr w:w="3839" w:h="249" w:hRule="exact" w:wrap="none" w:vAnchor="page" w:hAnchor="margin" w:x="6856" w:y="11575"/>
        <w:rPr>
          <w:rStyle w:val="C22"/>
          <w:rtl w:val="0"/>
        </w:rPr>
      </w:pPr>
      <w:r>
        <w:rPr>
          <w:rStyle w:val="C22"/>
          <w:rtl w:val="0"/>
        </w:rPr>
        <w:t>Praktické předvedení</w:t>
      </w:r>
    </w:p>
    <w:p>
      <w:pPr>
        <w:pStyle w:val="P32"/>
        <w:framePr w:w="10710" w:h="248" w:hRule="exact" w:wrap="none" w:vAnchor="page" w:hAnchor="margin" w:x="28" w:y="12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30.7.2026 7:07:44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http://katalog.nsp.cz/karta_p.aspx?id_jp=6141&amp;kod_sm1=26).</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má za cíl posoudit komplexní přístup uchazeče k řešení daných úkolů v rybářské výrobě. Důraz je kladen na zvládnutí základních technogických postupů při chovu ryb v rybnících. Je posuzována samostatnost uchazeče, zejména při praktickém ověřování odborné způsobilosti.</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dbát na dodržování zásad šetrné manipulace s živými rybami ve smyslu ustanovení zákona na ochranu zvířat proti týrání č. 246/1992 Sb., ve znění pozdějších předpisů.</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Rovněž je při zkoušce třeba dbát na respektování a dodržování příslušných právních předpisů vztahujících se k chovu ryb, hospodaření v rybnících a nakládání s vodami.</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1"/>
          <w:i w:val="1"/>
          <w:caps w:val="0"/>
          <w:strike w:val="0"/>
          <w:noProof w:val="0"/>
          <w:vanish w:val="0"/>
          <w:color w:val="auto"/>
          <w:sz w:val="20"/>
          <w:u w:val="none"/>
          <w:shd w:val="clear" w:color="auto" w:fill="auto"/>
          <w:vertAlign w:val="baseline"/>
          <w:lang/>
        </w:rPr>
        <w:t>Charakteristika vlastností hospodářsky významných druhů ryb, jejich tělesné stavby a požadavků na podmínky při rybničním chovu"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zadá zkoušející uchazeči alespoň dva druhy z těchto: kapr obecný, lín obecný, amur bílý, tolstolobik bílý, štika obecná, candát obecný, sumec velký.</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Rybářský technik rybníkář, 30.7.2026 7:07:44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a alespoň 5 let odborné praxe na úrovni technickohospodářského pracovníka na úseku rybářské výroby,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rybářství a alespoň 5 let odborné praxe v oblasti rybářské výroby,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rybářství a alespoň 5 let odborné praxe ve funkci učitele odborných předmětů nebo praktického vyučování v oblasti rybářské výroby, z toho minimálně jeden rok v období posledních dvou let před podáním žádosti o udělení autorizace.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Rybářský technik rybníkář, 30.7.2026 7:07:44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•Rybniční hospodářství s různými typy rybníků (plůdkový výtažník, výtažník, hlavní rybník, komorový rybník, sádky) na úrovni rybářského střediska</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živé ryby pro praktickou část (pitvu, posouzení zdravotního a výživného stavu, kontrolu růstu) - minimálně v řádu desítek kusů (u násad), u tržních minimálně 10 ks</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a nářadí pro manipulaci s rybami - vanička, kbelík, keser, sak </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•Terénní souprava pro analýzy vody</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na analýzy vody - pHmetr, oximetr, měření teploty sondou</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odběry bentosu a planktonu, mikroskop, lupa, pipeta, kádinka, sítko, miska</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•Vrhací síť, ohnoutka, váha</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•Pitevní souprava</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nářadí a sítě</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•Rybářská loď, vápno, záchranný kruh</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stokování a meliorační úpravy, kosa, křovinořez, lopata</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manipulaci s výpustním zařízením rybníka</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ochranné brýle, respirátor, gumové rukavice, záchranný kruh nebo vesta (zajistí autorizovaná osoba), uchazeč si přinese pracovní oblečení, pracovní plášť (gumový), holínky</w:t>
      </w:r>
    </w:p>
    <w:p>
      <w:pPr>
        <w:keepNext w:val="0"/>
        <w:keepLines w:val="0"/>
        <w:framePr w:w="10766" w:h="56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přípravy na zkoušku</w:t>
      </w:r>
    </w:p>
    <w:p>
      <w:pPr>
        <w:keepNext w:val="0"/>
        <w:keepLines w:val="0"/>
        <w:framePr w:w="10766" w:h="103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9993"/>
        <w:rPr>
          <w:rStyle w:val="C3"/>
          <w:rtl w:val="0"/>
        </w:rPr>
      </w:pPr>
    </w:p>
    <w:p>
      <w:pPr>
        <w:pStyle w:val="P35"/>
        <w:framePr w:w="10710" w:h="340" w:hRule="exact" w:wrap="none" w:vAnchor="page" w:hAnchor="margin" w:x="28" w:y="9993"/>
        <w:rPr>
          <w:rStyle w:val="C25"/>
          <w:rtl w:val="0"/>
        </w:rPr>
      </w:pPr>
      <w:r>
        <w:rPr>
          <w:rStyle w:val="C25"/>
          <w:rtl w:val="0"/>
        </w:rPr>
        <w:t>Doba pro vykonání zkoušky</w:t>
      </w:r>
    </w:p>
    <w:p>
      <w:pPr>
        <w:keepNext w:val="0"/>
        <w:keepLines w:val="0"/>
        <w:framePr w:w="10766" w:h="806" w:hRule="exact" w:wrap="none" w:vAnchor="page" w:hAnchor="margin" w:x="0" w:y="10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2 dnů.</w:t>
      </w:r>
    </w:p>
    <w:p>
      <w:pPr>
        <w:pStyle w:val="P21"/>
        <w:framePr w:w="7654" w:h="331" w:hRule="exact" w:wrap="none" w:vAnchor="page" w:hAnchor="margin" w:x="28" w:y="15940"/>
        <w:rPr>
          <w:rStyle w:val="C16"/>
          <w:rtl w:val="0"/>
        </w:rPr>
      </w:pPr>
      <w:r>
        <w:rPr>
          <w:rStyle w:val="C16"/>
          <w:rtl w:val="0"/>
        </w:rPr>
        <w:t>Rybářský technik rybníkář, 30.7.2026 7:07:44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SP ČR a AK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OSVČ v rybářství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Nové Hrady, s. r. o.</w:t>
      </w:r>
    </w:p>
    <w:p>
      <w:pPr>
        <w:pStyle w:val="P21"/>
        <w:framePr w:w="7654" w:h="331" w:hRule="exact" w:wrap="none" w:vAnchor="page" w:hAnchor="margin" w:x="28" w:y="15940"/>
        <w:rPr>
          <w:rStyle w:val="C16"/>
          <w:rtl w:val="0"/>
        </w:rPr>
      </w:pPr>
      <w:r>
        <w:rPr>
          <w:rStyle w:val="C16"/>
          <w:rtl w:val="0"/>
        </w:rPr>
        <w:t>Rybářský technik rybníkář, 30.7.2026 7:07:44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DBF2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B21F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8DC6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