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623F4A" Type="http://schemas.openxmlformats.org/officeDocument/2006/relationships/officeDocument" Target="/word/document.xml" /><Relationship Id="coreRB623F4A" Type="http://schemas.openxmlformats.org/package/2006/relationships/metadata/core-properties" Target="/docProps/core.xml" /><Relationship Id="customRB623F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přípravu substrátů a hnojení (kód: 41-111-M)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podstaty výživy rostlin z hlediska jejich fyziologie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Charakteristika významu a vzniku půdy a substrátů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Zjišťování vlastností substrátů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Používání komponentů pro přípravu substrátů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hnojiv v zahradnické praxi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substrátu pro zahradnické výpěstky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přípravu substrátů a hnojení, 27.10.2026 5:00:33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https://www.nsp.cz/jednotka-prace/samostatny-technik-zahrad).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vlastní pracovní oděv a obuv.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Zjišťování vlastností substrátů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b) bude stanovení pH probíhat na laboratorním pHmetru, v kritériu c) se stanoví obsah klíčivých semen a k vegetačnímu pokusu se nabízí například řeřichový test ke stanovení inhibičních látek v substrátu. Založení pokusu spočívá v ověření vlastností substrátů s předpokládanými supresivními vlastnostmi ve vztahu ke klíčícím rostlinám. Ověření bude provedeno srovnáním s kontrolním vzorkem.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Používání hnojiv v zahradnické praxi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v kritériu b) vybere zkoušející tři až pět vzorků charakterem i složením rozdílných hnojiv a uchazeči sdělí, která hnojiva se v předložených vzorcích nacházejí. Úkolem uchazeče je přiřadit známé názvy k testovaným vzorkům. U kritéria d) se za krátkodobou kulturu považují rostliny ze sféry květinářské nebo zelinářské produkce, jejichž "výroba" probíhá v řádu nejvýše měsíců. U kritéria f) bude uchazeč pracovat jen s přípravky běžně dostupnými pro malospotřebitele, protože v případě zkoušky není toto použití pokládané za „komerční profesní užití chemických látek “. Zkoušející také může modelově využít jen ve vodě rozpustné látky, které nepodléhají kontrolám a regulacím například potravinářskou barvu, manganistan draselný a podobně. Smyslem ověřování kritéria je zjistit a prokázat schopnost uchazeče stanovit správnou koncentraci a namíchání roztoku.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Příprava substrátu pro zahradnické výpěstky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b) uchazeč nebude mít k dispozici speciální mechanizaci určenou k míchaní substrátů, uchazeč připraví substrát s pomocí ručního nářadí.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výsledné práce a případně i k časovému hledisku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přípravu substrátů a hnojení, 27.10.2026 5:00:33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 CS,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květinářů a floristů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přípravu substrátů a hnojení, 27.10.2026 5:00:33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