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6F00" Type="http://schemas.openxmlformats.org/officeDocument/2006/relationships/officeDocument" Target="/word/document.xml" /><Relationship Id="coreR236F00" Type="http://schemas.openxmlformats.org/package/2006/relationships/metadata/core-properties" Target="/docProps/core.xml" /><Relationship Id="customR236F0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množení rostlin (kód: 41-115-N)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zahradnické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odrůdy a její genetické podstaty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udržovacího šlechtění rostlin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Množení zahradnických kultur generativní cestou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úkonů v zahradnickém semenářství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Množení vegetativními způsoby v zahradnické praxi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Práce s explantátovými kulturami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množení rostlin, 11.9.2026 20:08:45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odrůdy a její genetické podstaty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typy odrůd podle genetického ustálení a vysvětlit rozdíly mezi nimi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rozmanitost odrůd na základě pojmů gen, mutace, alela, klon, mimojaderná dědičnost a případně dalších pojmů z obecné genetiky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vznik odrůdy, její hodnocení na základě šlechtitelských cílů a podrobněji charakterizovat jeden z nich</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Navrhnout u běžně pěstovaného druhu nebo rodu možné šlechtitelské cíle se zdůvodněním jejich volby v kontextu s aktuálními potřebami praxe</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376" w:hRule="exact" w:wrap="none" w:vAnchor="page" w:hAnchor="margin" w:x="45" w:y="5724"/>
        <w:rPr>
          <w:rStyle w:val="C3"/>
          <w:rtl w:val="0"/>
        </w:rPr>
      </w:pPr>
    </w:p>
    <w:p>
      <w:pPr>
        <w:pStyle w:val="P13"/>
        <w:framePr w:w="6658" w:h="249" w:hRule="exact" w:wrap="none" w:vAnchor="page" w:hAnchor="margin" w:x="71" w:y="5780"/>
        <w:rPr>
          <w:rStyle w:val="C11"/>
          <w:rtl w:val="0"/>
        </w:rPr>
      </w:pPr>
      <w:r>
        <w:rPr>
          <w:rStyle w:val="C11"/>
          <w:rtl w:val="0"/>
        </w:rPr>
        <w:t>e) Vyjmenovat a charakterizovat jednotlivé stupně rozmnožovacího materiálu</w:t>
      </w:r>
    </w:p>
    <w:p>
      <w:pPr>
        <w:pStyle w:val="P28"/>
        <w:framePr w:w="3921" w:h="376" w:hRule="exact" w:wrap="none" w:vAnchor="page" w:hAnchor="margin" w:x="6800" w:y="5724"/>
        <w:rPr>
          <w:rStyle w:val="C3"/>
          <w:rtl w:val="0"/>
        </w:rPr>
      </w:pPr>
    </w:p>
    <w:p>
      <w:pPr>
        <w:pStyle w:val="P29"/>
        <w:framePr w:w="3839" w:h="249" w:hRule="exact" w:wrap="none" w:vAnchor="page" w:hAnchor="margin" w:x="6856" w:y="5780"/>
        <w:rPr>
          <w:rStyle w:val="C21"/>
          <w:rtl w:val="0"/>
        </w:rPr>
      </w:pPr>
      <w:r>
        <w:rPr>
          <w:rStyle w:val="C21"/>
          <w:rtl w:val="0"/>
        </w:rPr>
        <w:t>Ústní ověření</w:t>
      </w:r>
    </w:p>
    <w:p>
      <w:pPr>
        <w:pStyle w:val="P16"/>
        <w:framePr w:w="6710" w:h="607" w:hRule="exact" w:wrap="none" w:vAnchor="page" w:hAnchor="margin" w:x="45" w:y="6100"/>
        <w:rPr>
          <w:rStyle w:val="C3"/>
          <w:rtl w:val="0"/>
        </w:rPr>
      </w:pPr>
    </w:p>
    <w:p>
      <w:pPr>
        <w:pStyle w:val="P17"/>
        <w:framePr w:w="6658" w:h="480" w:hRule="exact" w:wrap="none" w:vAnchor="page" w:hAnchor="margin" w:x="71" w:y="6156"/>
        <w:rPr>
          <w:rStyle w:val="C13"/>
          <w:rtl w:val="0"/>
        </w:rPr>
      </w:pPr>
      <w:r>
        <w:rPr>
          <w:rStyle w:val="C13"/>
          <w:rtl w:val="0"/>
        </w:rPr>
        <w:t>f) Uvést legislativu týkající se vzniku a právní ochrany odrůd a charakterizovat podstatu odrůdové ochrany</w:t>
      </w:r>
    </w:p>
    <w:p>
      <w:pPr>
        <w:pStyle w:val="P30"/>
        <w:framePr w:w="3921" w:h="607" w:hRule="exact" w:wrap="none" w:vAnchor="page" w:hAnchor="margin" w:x="6800" w:y="6100"/>
        <w:rPr>
          <w:rStyle w:val="C3"/>
          <w:rtl w:val="0"/>
        </w:rPr>
      </w:pPr>
    </w:p>
    <w:p>
      <w:pPr>
        <w:pStyle w:val="P31"/>
        <w:framePr w:w="3839" w:h="480" w:hRule="exact" w:wrap="none" w:vAnchor="page" w:hAnchor="margin" w:x="6856" w:y="6156"/>
        <w:rPr>
          <w:rStyle w:val="C22"/>
          <w:rtl w:val="0"/>
        </w:rPr>
      </w:pPr>
      <w:r>
        <w:rPr>
          <w:rStyle w:val="C22"/>
          <w:rtl w:val="0"/>
        </w:rPr>
        <w:t>Písemné ověření</w:t>
      </w:r>
    </w:p>
    <w:p>
      <w:pPr>
        <w:pStyle w:val="P12"/>
        <w:framePr w:w="6710" w:h="607" w:hRule="exact" w:wrap="none" w:vAnchor="page" w:hAnchor="margin" w:x="45" w:y="6707"/>
        <w:rPr>
          <w:rStyle w:val="C3"/>
          <w:rtl w:val="0"/>
        </w:rPr>
      </w:pPr>
    </w:p>
    <w:p>
      <w:pPr>
        <w:pStyle w:val="P13"/>
        <w:framePr w:w="6658" w:h="480" w:hRule="exact" w:wrap="none" w:vAnchor="page" w:hAnchor="margin" w:x="71" w:y="6763"/>
        <w:rPr>
          <w:rStyle w:val="C11"/>
          <w:rtl w:val="0"/>
        </w:rPr>
      </w:pPr>
      <w:r>
        <w:rPr>
          <w:rStyle w:val="C11"/>
          <w:rtl w:val="0"/>
        </w:rPr>
        <w:t>g) Definovat pojmy odrůda, kultivar, varieta, klon, popřípadě další související pojmy ve vazbě na výsledky šlechtění</w:t>
      </w:r>
    </w:p>
    <w:p>
      <w:pPr>
        <w:pStyle w:val="P28"/>
        <w:framePr w:w="3921" w:h="607" w:hRule="exact" w:wrap="none" w:vAnchor="page" w:hAnchor="margin" w:x="6800" w:y="6707"/>
        <w:rPr>
          <w:rStyle w:val="C3"/>
          <w:rtl w:val="0"/>
        </w:rPr>
      </w:pPr>
    </w:p>
    <w:p>
      <w:pPr>
        <w:pStyle w:val="P29"/>
        <w:framePr w:w="3839" w:h="480" w:hRule="exact" w:wrap="none" w:vAnchor="page" w:hAnchor="margin" w:x="6856" w:y="6763"/>
        <w:rPr>
          <w:rStyle w:val="C21"/>
          <w:rtl w:val="0"/>
        </w:rPr>
      </w:pPr>
      <w:r>
        <w:rPr>
          <w:rStyle w:val="C21"/>
          <w:rtl w:val="0"/>
        </w:rPr>
        <w:t>Ústní ověření</w:t>
      </w:r>
    </w:p>
    <w:p>
      <w:pPr>
        <w:pStyle w:val="P32"/>
        <w:framePr w:w="10710" w:h="248" w:hRule="exact" w:wrap="none" w:vAnchor="page" w:hAnchor="margin" w:x="28" w:y="7427"/>
        <w:rPr>
          <w:rStyle w:val="C23"/>
          <w:rtl w:val="0"/>
        </w:rPr>
      </w:pPr>
      <w:r>
        <w:rPr>
          <w:rStyle w:val="C23"/>
          <w:rtl w:val="0"/>
        </w:rPr>
        <w:t>Je třeba splnit všechna kritéria.</w:t>
      </w:r>
    </w:p>
    <w:p>
      <w:pPr>
        <w:pStyle w:val="P23"/>
        <w:framePr w:w="10710" w:h="340" w:hRule="exact" w:wrap="none" w:vAnchor="page" w:hAnchor="margin" w:x="28" w:y="7863"/>
        <w:rPr>
          <w:rStyle w:val="C18"/>
          <w:rtl w:val="0"/>
        </w:rPr>
      </w:pPr>
      <w:r>
        <w:rPr>
          <w:rStyle w:val="C18"/>
          <w:rtl w:val="0"/>
        </w:rPr>
        <w:t>Provádění udržovacího šlechtění rostlin</w:t>
      </w:r>
    </w:p>
    <w:p>
      <w:pPr>
        <w:pStyle w:val="P24"/>
        <w:framePr w:w="6713" w:h="376" w:hRule="exact" w:wrap="none" w:vAnchor="page" w:hAnchor="margin" w:x="45" w:y="8302"/>
        <w:rPr>
          <w:rStyle w:val="C3"/>
          <w:rtl w:val="0"/>
        </w:rPr>
      </w:pPr>
    </w:p>
    <w:p>
      <w:pPr>
        <w:pStyle w:val="P25"/>
        <w:framePr w:w="6661" w:h="249" w:hRule="exact" w:wrap="none" w:vAnchor="page" w:hAnchor="margin" w:x="71" w:y="8373"/>
        <w:rPr>
          <w:rStyle w:val="C19"/>
          <w:rtl w:val="0"/>
        </w:rPr>
      </w:pPr>
      <w:r>
        <w:rPr>
          <w:rStyle w:val="C19"/>
          <w:rtl w:val="0"/>
        </w:rPr>
        <w:t>Kritéria hodnocení</w:t>
      </w:r>
    </w:p>
    <w:p>
      <w:pPr>
        <w:pStyle w:val="P26"/>
        <w:framePr w:w="3918" w:h="376" w:hRule="exact" w:wrap="none" w:vAnchor="page" w:hAnchor="margin" w:x="6803" w:y="8302"/>
        <w:rPr>
          <w:rStyle w:val="C3"/>
          <w:rtl w:val="0"/>
        </w:rPr>
      </w:pPr>
    </w:p>
    <w:p>
      <w:pPr>
        <w:pStyle w:val="P27"/>
        <w:framePr w:w="3836" w:h="249" w:hRule="exact" w:wrap="none" w:vAnchor="page" w:hAnchor="margin" w:x="6859" w:y="8373"/>
        <w:rPr>
          <w:rStyle w:val="C20"/>
          <w:rtl w:val="0"/>
        </w:rPr>
      </w:pPr>
      <w:r>
        <w:rPr>
          <w:rStyle w:val="C20"/>
          <w:rtl w:val="0"/>
        </w:rPr>
        <w:t>Způsoby ověření</w:t>
      </w:r>
    </w:p>
    <w:p>
      <w:pPr>
        <w:pStyle w:val="P12"/>
        <w:framePr w:w="6710" w:h="607" w:hRule="exact" w:wrap="none" w:vAnchor="page" w:hAnchor="margin" w:x="45" w:y="8679"/>
        <w:rPr>
          <w:rStyle w:val="C3"/>
          <w:rtl w:val="0"/>
        </w:rPr>
      </w:pPr>
    </w:p>
    <w:p>
      <w:pPr>
        <w:pStyle w:val="P13"/>
        <w:framePr w:w="6658" w:h="480" w:hRule="exact" w:wrap="none" w:vAnchor="page" w:hAnchor="margin" w:x="71" w:y="8735"/>
        <w:rPr>
          <w:rStyle w:val="C11"/>
          <w:rtl w:val="0"/>
        </w:rPr>
      </w:pPr>
      <w:r>
        <w:rPr>
          <w:rStyle w:val="C11"/>
          <w:rtl w:val="0"/>
        </w:rPr>
        <w:t>a) Definovat pojem šlechtění a obecně popsat používané metody včetně podrobnější charakteristiky udržovacího šlechtění (UŠ)</w:t>
      </w:r>
    </w:p>
    <w:p>
      <w:pPr>
        <w:pStyle w:val="P28"/>
        <w:framePr w:w="3921" w:h="607" w:hRule="exact" w:wrap="none" w:vAnchor="page" w:hAnchor="margin" w:x="6800" w:y="8679"/>
        <w:rPr>
          <w:rStyle w:val="C3"/>
          <w:rtl w:val="0"/>
        </w:rPr>
      </w:pPr>
    </w:p>
    <w:p>
      <w:pPr>
        <w:pStyle w:val="P29"/>
        <w:framePr w:w="3839" w:h="480" w:hRule="exact" w:wrap="none" w:vAnchor="page" w:hAnchor="margin" w:x="6856" w:y="8735"/>
        <w:rPr>
          <w:rStyle w:val="C21"/>
          <w:rtl w:val="0"/>
        </w:rPr>
      </w:pPr>
      <w:r>
        <w:rPr>
          <w:rStyle w:val="C21"/>
          <w:rtl w:val="0"/>
        </w:rPr>
        <w:t>Ústní ověření</w:t>
      </w:r>
    </w:p>
    <w:p>
      <w:pPr>
        <w:pStyle w:val="P16"/>
        <w:framePr w:w="6710" w:h="607" w:hRule="exact" w:wrap="none" w:vAnchor="page" w:hAnchor="margin" w:x="45" w:y="9285"/>
        <w:rPr>
          <w:rStyle w:val="C3"/>
          <w:rtl w:val="0"/>
        </w:rPr>
      </w:pPr>
    </w:p>
    <w:p>
      <w:pPr>
        <w:pStyle w:val="P17"/>
        <w:framePr w:w="6658" w:h="480" w:hRule="exact" w:wrap="none" w:vAnchor="page" w:hAnchor="margin" w:x="71" w:y="9341"/>
        <w:rPr>
          <w:rStyle w:val="C13"/>
          <w:rtl w:val="0"/>
        </w:rPr>
      </w:pPr>
      <w:r>
        <w:rPr>
          <w:rStyle w:val="C13"/>
          <w:rtl w:val="0"/>
        </w:rPr>
        <w:t>b) Popsat a provést vybrané úkony v péči o matečné porosty, vysvětlit důvody k jejich udržování a důsledné péči o ně</w:t>
      </w:r>
    </w:p>
    <w:p>
      <w:pPr>
        <w:pStyle w:val="P30"/>
        <w:framePr w:w="3921" w:h="607" w:hRule="exact" w:wrap="none" w:vAnchor="page" w:hAnchor="margin" w:x="6800" w:y="9285"/>
        <w:rPr>
          <w:rStyle w:val="C3"/>
          <w:rtl w:val="0"/>
        </w:rPr>
      </w:pPr>
    </w:p>
    <w:p>
      <w:pPr>
        <w:pStyle w:val="P31"/>
        <w:framePr w:w="3839" w:h="480" w:hRule="exact" w:wrap="none" w:vAnchor="page" w:hAnchor="margin" w:x="6856" w:y="9341"/>
        <w:rPr>
          <w:rStyle w:val="C22"/>
          <w:rtl w:val="0"/>
        </w:rPr>
      </w:pPr>
      <w:r>
        <w:rPr>
          <w:rStyle w:val="C22"/>
          <w:rtl w:val="0"/>
        </w:rPr>
        <w:t>Praktické předvedení a ústní ověření</w:t>
      </w:r>
    </w:p>
    <w:p>
      <w:pPr>
        <w:pStyle w:val="P12"/>
        <w:framePr w:w="6710" w:h="376" w:hRule="exact" w:wrap="none" w:vAnchor="page" w:hAnchor="margin" w:x="45" w:y="9892"/>
        <w:rPr>
          <w:rStyle w:val="C3"/>
          <w:rtl w:val="0"/>
        </w:rPr>
      </w:pPr>
    </w:p>
    <w:p>
      <w:pPr>
        <w:pStyle w:val="P13"/>
        <w:framePr w:w="6658" w:h="249" w:hRule="exact" w:wrap="none" w:vAnchor="page" w:hAnchor="margin" w:x="71" w:y="9948"/>
        <w:rPr>
          <w:rStyle w:val="C11"/>
          <w:rtl w:val="0"/>
        </w:rPr>
      </w:pPr>
      <w:r>
        <w:rPr>
          <w:rStyle w:val="C11"/>
          <w:rtl w:val="0"/>
        </w:rPr>
        <w:t>c) Popsat metody a provést negativní výběr u vybraného porostu</w:t>
      </w:r>
    </w:p>
    <w:p>
      <w:pPr>
        <w:pStyle w:val="P28"/>
        <w:framePr w:w="3921" w:h="376" w:hRule="exact" w:wrap="none" w:vAnchor="page" w:hAnchor="margin" w:x="6800" w:y="9892"/>
        <w:rPr>
          <w:rStyle w:val="C3"/>
          <w:rtl w:val="0"/>
        </w:rPr>
      </w:pPr>
    </w:p>
    <w:p>
      <w:pPr>
        <w:pStyle w:val="P29"/>
        <w:framePr w:w="3839" w:h="249" w:hRule="exact" w:wrap="none" w:vAnchor="page" w:hAnchor="margin" w:x="6856" w:y="9948"/>
        <w:rPr>
          <w:rStyle w:val="C21"/>
          <w:rtl w:val="0"/>
        </w:rPr>
      </w:pPr>
      <w:r>
        <w:rPr>
          <w:rStyle w:val="C21"/>
          <w:rtl w:val="0"/>
        </w:rPr>
        <w:t>Praktické předvedení a ústní ověření</w:t>
      </w:r>
    </w:p>
    <w:p>
      <w:pPr>
        <w:pStyle w:val="P16"/>
        <w:framePr w:w="6710" w:h="831" w:hRule="exact" w:wrap="none" w:vAnchor="page" w:hAnchor="margin" w:x="45" w:y="10268"/>
        <w:rPr>
          <w:rStyle w:val="C3"/>
          <w:rtl w:val="0"/>
        </w:rPr>
      </w:pPr>
    </w:p>
    <w:p>
      <w:pPr>
        <w:pStyle w:val="P17"/>
        <w:framePr w:w="6658" w:h="704" w:hRule="exact" w:wrap="none" w:vAnchor="page" w:hAnchor="margin" w:x="71" w:y="10324"/>
        <w:rPr>
          <w:rStyle w:val="C13"/>
          <w:rtl w:val="0"/>
        </w:rPr>
      </w:pPr>
      <w:r>
        <w:rPr>
          <w:rStyle w:val="C13"/>
          <w:rtl w:val="0"/>
        </w:rPr>
        <w:t>d) Charakterizovat udržování genofondů, včetně obecných zásad jejich ochrany proti biotickým i abiotickým faktorům a na modelové kultuře provést zadané úkony</w:t>
      </w:r>
    </w:p>
    <w:p>
      <w:pPr>
        <w:pStyle w:val="P30"/>
        <w:framePr w:w="3921" w:h="831" w:hRule="exact" w:wrap="none" w:vAnchor="page" w:hAnchor="margin" w:x="6800" w:y="10268"/>
        <w:rPr>
          <w:rStyle w:val="C3"/>
          <w:rtl w:val="0"/>
        </w:rPr>
      </w:pPr>
    </w:p>
    <w:p>
      <w:pPr>
        <w:pStyle w:val="P31"/>
        <w:framePr w:w="3839" w:h="704" w:hRule="exact" w:wrap="none" w:vAnchor="page" w:hAnchor="margin" w:x="6856" w:y="10324"/>
        <w:rPr>
          <w:rStyle w:val="C22"/>
          <w:rtl w:val="0"/>
        </w:rPr>
      </w:pPr>
      <w:r>
        <w:rPr>
          <w:rStyle w:val="C22"/>
          <w:rtl w:val="0"/>
        </w:rPr>
        <w:t>Praktické předvedení a ústní ověření</w:t>
      </w:r>
    </w:p>
    <w:p>
      <w:pPr>
        <w:pStyle w:val="P32"/>
        <w:framePr w:w="10710" w:h="248" w:hRule="exact" w:wrap="none" w:vAnchor="page" w:hAnchor="margin" w:x="28" w:y="11213"/>
        <w:rPr>
          <w:rStyle w:val="C23"/>
          <w:rtl w:val="0"/>
        </w:rPr>
      </w:pPr>
      <w:r>
        <w:rPr>
          <w:rStyle w:val="C23"/>
          <w:rtl w:val="0"/>
        </w:rPr>
        <w:t>Je třeba splnit všechna kritéria.</w:t>
      </w:r>
    </w:p>
    <w:p>
      <w:pPr>
        <w:pStyle w:val="P23"/>
        <w:framePr w:w="10710" w:h="340" w:hRule="exact" w:wrap="none" w:vAnchor="page" w:hAnchor="margin" w:x="28" w:y="11649"/>
        <w:rPr>
          <w:rStyle w:val="C18"/>
          <w:rtl w:val="0"/>
        </w:rPr>
      </w:pPr>
      <w:r>
        <w:rPr>
          <w:rStyle w:val="C18"/>
          <w:rtl w:val="0"/>
        </w:rPr>
        <w:t>Množení zahradnických kultur generativní cestou</w:t>
      </w:r>
    </w:p>
    <w:p>
      <w:pPr>
        <w:pStyle w:val="P24"/>
        <w:framePr w:w="6713" w:h="376" w:hRule="exact" w:wrap="none" w:vAnchor="page" w:hAnchor="margin" w:x="45" w:y="12088"/>
        <w:rPr>
          <w:rStyle w:val="C3"/>
          <w:rtl w:val="0"/>
        </w:rPr>
      </w:pPr>
    </w:p>
    <w:p>
      <w:pPr>
        <w:pStyle w:val="P25"/>
        <w:framePr w:w="6661" w:h="249" w:hRule="exact" w:wrap="none" w:vAnchor="page" w:hAnchor="margin" w:x="71" w:y="12159"/>
        <w:rPr>
          <w:rStyle w:val="C19"/>
          <w:rtl w:val="0"/>
        </w:rPr>
      </w:pPr>
      <w:r>
        <w:rPr>
          <w:rStyle w:val="C19"/>
          <w:rtl w:val="0"/>
        </w:rPr>
        <w:t>Kritéria hodnocení</w:t>
      </w:r>
    </w:p>
    <w:p>
      <w:pPr>
        <w:pStyle w:val="P26"/>
        <w:framePr w:w="3918" w:h="376" w:hRule="exact" w:wrap="none" w:vAnchor="page" w:hAnchor="margin" w:x="6803" w:y="12088"/>
        <w:rPr>
          <w:rStyle w:val="C3"/>
          <w:rtl w:val="0"/>
        </w:rPr>
      </w:pPr>
    </w:p>
    <w:p>
      <w:pPr>
        <w:pStyle w:val="P27"/>
        <w:framePr w:w="3836" w:h="249" w:hRule="exact" w:wrap="none" w:vAnchor="page" w:hAnchor="margin" w:x="6859" w:y="12159"/>
        <w:rPr>
          <w:rStyle w:val="C20"/>
          <w:rtl w:val="0"/>
        </w:rPr>
      </w:pPr>
      <w:r>
        <w:rPr>
          <w:rStyle w:val="C20"/>
          <w:rtl w:val="0"/>
        </w:rPr>
        <w:t>Způsoby ověření</w:t>
      </w:r>
    </w:p>
    <w:p>
      <w:pPr>
        <w:pStyle w:val="P12"/>
        <w:framePr w:w="6710" w:h="831" w:hRule="exact" w:wrap="none" w:vAnchor="page" w:hAnchor="margin" w:x="45" w:y="12464"/>
        <w:rPr>
          <w:rStyle w:val="C3"/>
          <w:rtl w:val="0"/>
        </w:rPr>
      </w:pPr>
    </w:p>
    <w:p>
      <w:pPr>
        <w:pStyle w:val="P13"/>
        <w:framePr w:w="6658" w:h="704" w:hRule="exact" w:wrap="none" w:vAnchor="page" w:hAnchor="margin" w:x="71" w:y="12520"/>
        <w:rPr>
          <w:rStyle w:val="C11"/>
          <w:rtl w:val="0"/>
        </w:rPr>
      </w:pPr>
      <w:r>
        <w:rPr>
          <w:rStyle w:val="C11"/>
          <w:rtl w:val="0"/>
        </w:rPr>
        <w:t>a) Předvést výsev určeného druhu osiva a popsat způsoby předseťové přípravy s důrazem na máčení, kalibraci, obalování, stratifikaci, skarifikaci a moření</w:t>
      </w:r>
    </w:p>
    <w:p>
      <w:pPr>
        <w:pStyle w:val="P28"/>
        <w:framePr w:w="3921" w:h="831" w:hRule="exact" w:wrap="none" w:vAnchor="page" w:hAnchor="margin" w:x="6800" w:y="12464"/>
        <w:rPr>
          <w:rStyle w:val="C3"/>
          <w:rtl w:val="0"/>
        </w:rPr>
      </w:pPr>
    </w:p>
    <w:p>
      <w:pPr>
        <w:pStyle w:val="P29"/>
        <w:framePr w:w="3839" w:h="704" w:hRule="exact" w:wrap="none" w:vAnchor="page" w:hAnchor="margin" w:x="6856" w:y="12520"/>
        <w:rPr>
          <w:rStyle w:val="C21"/>
          <w:rtl w:val="0"/>
        </w:rPr>
      </w:pPr>
      <w:r>
        <w:rPr>
          <w:rStyle w:val="C21"/>
          <w:rtl w:val="0"/>
        </w:rPr>
        <w:t>Praktické předvedení a ústní ověření</w:t>
      </w:r>
    </w:p>
    <w:p>
      <w:pPr>
        <w:pStyle w:val="P16"/>
        <w:framePr w:w="6710" w:h="831" w:hRule="exact" w:wrap="none" w:vAnchor="page" w:hAnchor="margin" w:x="45" w:y="13295"/>
        <w:rPr>
          <w:rStyle w:val="C3"/>
          <w:rtl w:val="0"/>
        </w:rPr>
      </w:pPr>
    </w:p>
    <w:p>
      <w:pPr>
        <w:pStyle w:val="P17"/>
        <w:framePr w:w="6658" w:h="704" w:hRule="exact" w:wrap="none" w:vAnchor="page" w:hAnchor="margin" w:x="71" w:y="13351"/>
        <w:rPr>
          <w:rStyle w:val="C13"/>
          <w:rtl w:val="0"/>
        </w:rPr>
      </w:pPr>
      <w:r>
        <w:rPr>
          <w:rStyle w:val="C13"/>
          <w:rtl w:val="0"/>
        </w:rPr>
        <w:t>b) Uvést možné způsoby výsevu a následné péče o semenáčky, včetně chemické ochrany v období po vyklíčení, a předvést pikýrování semenáčků v množství 50 ks</w:t>
      </w:r>
    </w:p>
    <w:p>
      <w:pPr>
        <w:pStyle w:val="P30"/>
        <w:framePr w:w="3921" w:h="831" w:hRule="exact" w:wrap="none" w:vAnchor="page" w:hAnchor="margin" w:x="6800" w:y="13295"/>
        <w:rPr>
          <w:rStyle w:val="C3"/>
          <w:rtl w:val="0"/>
        </w:rPr>
      </w:pPr>
    </w:p>
    <w:p>
      <w:pPr>
        <w:pStyle w:val="P31"/>
        <w:framePr w:w="3839" w:h="704" w:hRule="exact" w:wrap="none" w:vAnchor="page" w:hAnchor="margin" w:x="6856" w:y="13351"/>
        <w:rPr>
          <w:rStyle w:val="C22"/>
          <w:rtl w:val="0"/>
        </w:rPr>
      </w:pPr>
      <w:r>
        <w:rPr>
          <w:rStyle w:val="C22"/>
          <w:rtl w:val="0"/>
        </w:rPr>
        <w:t>Praktické předvedení a ústní ověření</w:t>
      </w:r>
    </w:p>
    <w:p>
      <w:pPr>
        <w:pStyle w:val="P32"/>
        <w:framePr w:w="10710" w:h="248" w:hRule="exact" w:wrap="none" w:vAnchor="page" w:hAnchor="margin" w:x="28" w:y="1424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množení rostlin, 11.9.2026 20:08:45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úkonů v zahradnickém semenářství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problematiku původu, výsadby a péče o matečné rostliny v oblasti semenářství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a zdůvodnit kastraci a izolaci květu, popřípadě i sběr a uchování pylu v závislosti na druhu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Provádět u zadaného porostu po dobu 10 minut opylování a následně popsat ostatní způsoby opylování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ochranu semenného porostu proti abiotickým i biotickým faktorům</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Písemné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Předvést sklizeň v určeném porostu po dobu 15 minut</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Popsat posklizňové úpravy osiva s důrazem na luštění, čištění, sušení a skladování</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Založit test ke zjištění klíčivosti a definovat parametry ke stanovení kvality osiva</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32"/>
        <w:framePr w:w="10710" w:h="248" w:hRule="exact" w:wrap="none" w:vAnchor="page" w:hAnchor="margin" w:x="28" w:y="6870"/>
        <w:rPr>
          <w:rStyle w:val="C23"/>
          <w:rtl w:val="0"/>
        </w:rPr>
      </w:pPr>
      <w:r>
        <w:rPr>
          <w:rStyle w:val="C23"/>
          <w:rtl w:val="0"/>
        </w:rPr>
        <w:t>Je třeba splnit všechna kritéria.</w:t>
      </w:r>
    </w:p>
    <w:p>
      <w:pPr>
        <w:pStyle w:val="P23"/>
        <w:framePr w:w="10710" w:h="340" w:hRule="exact" w:wrap="none" w:vAnchor="page" w:hAnchor="margin" w:x="28" w:y="7305"/>
        <w:rPr>
          <w:rStyle w:val="C18"/>
          <w:rtl w:val="0"/>
        </w:rPr>
      </w:pPr>
      <w:r>
        <w:rPr>
          <w:rStyle w:val="C18"/>
          <w:rtl w:val="0"/>
        </w:rPr>
        <w:t>Množení vegetativními způsoby v zahradnické praxi</w:t>
      </w:r>
    </w:p>
    <w:p>
      <w:pPr>
        <w:pStyle w:val="P24"/>
        <w:framePr w:w="6713" w:h="376" w:hRule="exact" w:wrap="none" w:vAnchor="page" w:hAnchor="margin" w:x="45" w:y="7745"/>
        <w:rPr>
          <w:rStyle w:val="C3"/>
          <w:rtl w:val="0"/>
        </w:rPr>
      </w:pPr>
    </w:p>
    <w:p>
      <w:pPr>
        <w:pStyle w:val="P25"/>
        <w:framePr w:w="6661" w:h="249" w:hRule="exact" w:wrap="none" w:vAnchor="page" w:hAnchor="margin" w:x="71" w:y="7816"/>
        <w:rPr>
          <w:rStyle w:val="C19"/>
          <w:rtl w:val="0"/>
        </w:rPr>
      </w:pPr>
      <w:r>
        <w:rPr>
          <w:rStyle w:val="C19"/>
          <w:rtl w:val="0"/>
        </w:rPr>
        <w:t>Kritéria hodnocení</w:t>
      </w:r>
    </w:p>
    <w:p>
      <w:pPr>
        <w:pStyle w:val="P26"/>
        <w:framePr w:w="3918" w:h="376" w:hRule="exact" w:wrap="none" w:vAnchor="page" w:hAnchor="margin" w:x="6803" w:y="7745"/>
        <w:rPr>
          <w:rStyle w:val="C3"/>
          <w:rtl w:val="0"/>
        </w:rPr>
      </w:pPr>
    </w:p>
    <w:p>
      <w:pPr>
        <w:pStyle w:val="P27"/>
        <w:framePr w:w="3836" w:h="249" w:hRule="exact" w:wrap="none" w:vAnchor="page" w:hAnchor="margin" w:x="6859" w:y="7816"/>
        <w:rPr>
          <w:rStyle w:val="C20"/>
          <w:rtl w:val="0"/>
        </w:rPr>
      </w:pPr>
      <w:r>
        <w:rPr>
          <w:rStyle w:val="C20"/>
          <w:rtl w:val="0"/>
        </w:rPr>
        <w:t>Způsoby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a) Popsat přímé vegetativní (autovegetativní) množení a uvést všechny možné způsoby</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Písemné ověření</w:t>
      </w:r>
    </w:p>
    <w:p>
      <w:pPr>
        <w:pStyle w:val="P16"/>
        <w:framePr w:w="6710" w:h="607" w:hRule="exact" w:wrap="none" w:vAnchor="page" w:hAnchor="margin" w:x="45" w:y="8728"/>
        <w:rPr>
          <w:rStyle w:val="C3"/>
          <w:rtl w:val="0"/>
        </w:rPr>
      </w:pPr>
    </w:p>
    <w:p>
      <w:pPr>
        <w:pStyle w:val="P17"/>
        <w:framePr w:w="6658" w:h="480" w:hRule="exact" w:wrap="none" w:vAnchor="page" w:hAnchor="margin" w:x="71" w:y="8784"/>
        <w:rPr>
          <w:rStyle w:val="C13"/>
          <w:rtl w:val="0"/>
        </w:rPr>
      </w:pPr>
      <w:r>
        <w:rPr>
          <w:rStyle w:val="C13"/>
          <w:rtl w:val="0"/>
        </w:rPr>
        <w:t>b) Popsat nepřímé vegetativní (xenovegetativní) množení a uvést všechny možné způsoby</w:t>
      </w:r>
    </w:p>
    <w:p>
      <w:pPr>
        <w:pStyle w:val="P30"/>
        <w:framePr w:w="3921" w:h="607" w:hRule="exact" w:wrap="none" w:vAnchor="page" w:hAnchor="margin" w:x="6800" w:y="8728"/>
        <w:rPr>
          <w:rStyle w:val="C3"/>
          <w:rtl w:val="0"/>
        </w:rPr>
      </w:pPr>
    </w:p>
    <w:p>
      <w:pPr>
        <w:pStyle w:val="P31"/>
        <w:framePr w:w="3839" w:h="480" w:hRule="exact" w:wrap="none" w:vAnchor="page" w:hAnchor="margin" w:x="6856" w:y="8784"/>
        <w:rPr>
          <w:rStyle w:val="C22"/>
          <w:rtl w:val="0"/>
        </w:rPr>
      </w:pPr>
      <w:r>
        <w:rPr>
          <w:rStyle w:val="C22"/>
          <w:rtl w:val="0"/>
        </w:rPr>
        <w:t>Písemné ověření</w:t>
      </w:r>
    </w:p>
    <w:p>
      <w:pPr>
        <w:pStyle w:val="P12"/>
        <w:framePr w:w="6710" w:h="607" w:hRule="exact" w:wrap="none" w:vAnchor="page" w:hAnchor="margin" w:x="45" w:y="9335"/>
        <w:rPr>
          <w:rStyle w:val="C3"/>
          <w:rtl w:val="0"/>
        </w:rPr>
      </w:pPr>
    </w:p>
    <w:p>
      <w:pPr>
        <w:pStyle w:val="P13"/>
        <w:framePr w:w="6658" w:h="480" w:hRule="exact" w:wrap="none" w:vAnchor="page" w:hAnchor="margin" w:x="71" w:y="9391"/>
        <w:rPr>
          <w:rStyle w:val="C11"/>
          <w:rtl w:val="0"/>
        </w:rPr>
      </w:pPr>
      <w:r>
        <w:rPr>
          <w:rStyle w:val="C11"/>
          <w:rtl w:val="0"/>
        </w:rPr>
        <w:t>c) Předvést množení řízky a ještě další dva autovegetativní způsoby množení</w:t>
      </w:r>
    </w:p>
    <w:p>
      <w:pPr>
        <w:pStyle w:val="P28"/>
        <w:framePr w:w="3921" w:h="607" w:hRule="exact" w:wrap="none" w:vAnchor="page" w:hAnchor="margin" w:x="6800" w:y="9335"/>
        <w:rPr>
          <w:rStyle w:val="C3"/>
          <w:rtl w:val="0"/>
        </w:rPr>
      </w:pPr>
    </w:p>
    <w:p>
      <w:pPr>
        <w:pStyle w:val="P29"/>
        <w:framePr w:w="3839" w:h="480" w:hRule="exact" w:wrap="none" w:vAnchor="page" w:hAnchor="margin" w:x="6856" w:y="9391"/>
        <w:rPr>
          <w:rStyle w:val="C21"/>
          <w:rtl w:val="0"/>
        </w:rPr>
      </w:pPr>
      <w:r>
        <w:rPr>
          <w:rStyle w:val="C21"/>
          <w:rtl w:val="0"/>
        </w:rPr>
        <w:t>Praktické předvedení</w:t>
      </w:r>
    </w:p>
    <w:p>
      <w:pPr>
        <w:pStyle w:val="P16"/>
        <w:framePr w:w="6710" w:h="376" w:hRule="exact" w:wrap="none" w:vAnchor="page" w:hAnchor="margin" w:x="45" w:y="9942"/>
        <w:rPr>
          <w:rStyle w:val="C3"/>
          <w:rtl w:val="0"/>
        </w:rPr>
      </w:pPr>
    </w:p>
    <w:p>
      <w:pPr>
        <w:pStyle w:val="P17"/>
        <w:framePr w:w="6658" w:h="249" w:hRule="exact" w:wrap="none" w:vAnchor="page" w:hAnchor="margin" w:x="71" w:y="9998"/>
        <w:rPr>
          <w:rStyle w:val="C13"/>
          <w:rtl w:val="0"/>
        </w:rPr>
      </w:pPr>
      <w:r>
        <w:rPr>
          <w:rStyle w:val="C13"/>
          <w:rtl w:val="0"/>
        </w:rPr>
        <w:t>d) Popsat optimální technologické podmínky pro řízkování</w:t>
      </w:r>
    </w:p>
    <w:p>
      <w:pPr>
        <w:pStyle w:val="P30"/>
        <w:framePr w:w="3921" w:h="376" w:hRule="exact" w:wrap="none" w:vAnchor="page" w:hAnchor="margin" w:x="6800" w:y="9942"/>
        <w:rPr>
          <w:rStyle w:val="C3"/>
          <w:rtl w:val="0"/>
        </w:rPr>
      </w:pPr>
    </w:p>
    <w:p>
      <w:pPr>
        <w:pStyle w:val="P31"/>
        <w:framePr w:w="3839" w:h="249" w:hRule="exact" w:wrap="none" w:vAnchor="page" w:hAnchor="margin" w:x="6856" w:y="9998"/>
        <w:rPr>
          <w:rStyle w:val="C22"/>
          <w:rtl w:val="0"/>
        </w:rPr>
      </w:pPr>
      <w:r>
        <w:rPr>
          <w:rStyle w:val="C22"/>
          <w:rtl w:val="0"/>
        </w:rPr>
        <w:t>Ústní ověření</w:t>
      </w:r>
    </w:p>
    <w:p>
      <w:pPr>
        <w:pStyle w:val="P12"/>
        <w:framePr w:w="6710" w:h="376" w:hRule="exact" w:wrap="none" w:vAnchor="page" w:hAnchor="margin" w:x="45" w:y="10318"/>
        <w:rPr>
          <w:rStyle w:val="C3"/>
          <w:rtl w:val="0"/>
        </w:rPr>
      </w:pPr>
    </w:p>
    <w:p>
      <w:pPr>
        <w:pStyle w:val="P13"/>
        <w:framePr w:w="6658" w:h="249" w:hRule="exact" w:wrap="none" w:vAnchor="page" w:hAnchor="margin" w:x="71" w:y="10374"/>
        <w:rPr>
          <w:rStyle w:val="C11"/>
          <w:rtl w:val="0"/>
        </w:rPr>
      </w:pPr>
      <w:r>
        <w:rPr>
          <w:rStyle w:val="C11"/>
          <w:rtl w:val="0"/>
        </w:rPr>
        <w:t>e) Předvést použití stimulátorů při množení a popsat jejich typy i využití</w:t>
      </w:r>
    </w:p>
    <w:p>
      <w:pPr>
        <w:pStyle w:val="P28"/>
        <w:framePr w:w="3921" w:h="376" w:hRule="exact" w:wrap="none" w:vAnchor="page" w:hAnchor="margin" w:x="6800" w:y="10318"/>
        <w:rPr>
          <w:rStyle w:val="C3"/>
          <w:rtl w:val="0"/>
        </w:rPr>
      </w:pPr>
    </w:p>
    <w:p>
      <w:pPr>
        <w:pStyle w:val="P29"/>
        <w:framePr w:w="3839" w:h="249" w:hRule="exact" w:wrap="none" w:vAnchor="page" w:hAnchor="margin" w:x="6856" w:y="10374"/>
        <w:rPr>
          <w:rStyle w:val="C21"/>
          <w:rtl w:val="0"/>
        </w:rPr>
      </w:pPr>
      <w:r>
        <w:rPr>
          <w:rStyle w:val="C21"/>
          <w:rtl w:val="0"/>
        </w:rPr>
        <w:t>Praktické předvedení a ústní ověření</w:t>
      </w:r>
    </w:p>
    <w:p>
      <w:pPr>
        <w:pStyle w:val="P16"/>
        <w:framePr w:w="6710" w:h="607" w:hRule="exact" w:wrap="none" w:vAnchor="page" w:hAnchor="margin" w:x="45" w:y="10694"/>
        <w:rPr>
          <w:rStyle w:val="C3"/>
          <w:rtl w:val="0"/>
        </w:rPr>
      </w:pPr>
    </w:p>
    <w:p>
      <w:pPr>
        <w:pStyle w:val="P17"/>
        <w:framePr w:w="6658" w:h="480" w:hRule="exact" w:wrap="none" w:vAnchor="page" w:hAnchor="margin" w:x="71" w:y="10750"/>
        <w:rPr>
          <w:rStyle w:val="C13"/>
          <w:rtl w:val="0"/>
        </w:rPr>
      </w:pPr>
      <w:r>
        <w:rPr>
          <w:rStyle w:val="C13"/>
          <w:rtl w:val="0"/>
        </w:rPr>
        <w:t>f) Předvést roubování kopulací, do boku a ještě jeden vybraný způsob a vysvětlit využití těchto metod</w:t>
      </w:r>
    </w:p>
    <w:p>
      <w:pPr>
        <w:pStyle w:val="P30"/>
        <w:framePr w:w="3921" w:h="607" w:hRule="exact" w:wrap="none" w:vAnchor="page" w:hAnchor="margin" w:x="6800" w:y="10694"/>
        <w:rPr>
          <w:rStyle w:val="C3"/>
          <w:rtl w:val="0"/>
        </w:rPr>
      </w:pPr>
    </w:p>
    <w:p>
      <w:pPr>
        <w:pStyle w:val="P31"/>
        <w:framePr w:w="3839" w:h="480" w:hRule="exact" w:wrap="none" w:vAnchor="page" w:hAnchor="margin" w:x="6856" w:y="10750"/>
        <w:rPr>
          <w:rStyle w:val="C22"/>
          <w:rtl w:val="0"/>
        </w:rPr>
      </w:pPr>
      <w:r>
        <w:rPr>
          <w:rStyle w:val="C22"/>
          <w:rtl w:val="0"/>
        </w:rPr>
        <w:t>Praktické předvedení a ústní ověření</w:t>
      </w:r>
    </w:p>
    <w:p>
      <w:pPr>
        <w:pStyle w:val="P32"/>
        <w:framePr w:w="10710" w:h="248" w:hRule="exact" w:wrap="none" w:vAnchor="page" w:hAnchor="margin" w:x="28" w:y="11414"/>
        <w:rPr>
          <w:rStyle w:val="C23"/>
          <w:rtl w:val="0"/>
        </w:rPr>
      </w:pPr>
      <w:r>
        <w:rPr>
          <w:rStyle w:val="C23"/>
          <w:rtl w:val="0"/>
        </w:rPr>
        <w:t>Je třeba splnit všechna kritéria.</w:t>
      </w:r>
    </w:p>
    <w:p>
      <w:pPr>
        <w:pStyle w:val="P23"/>
        <w:framePr w:w="10710" w:h="340" w:hRule="exact" w:wrap="none" w:vAnchor="page" w:hAnchor="margin" w:x="28" w:y="11850"/>
        <w:rPr>
          <w:rStyle w:val="C18"/>
          <w:rtl w:val="0"/>
        </w:rPr>
      </w:pPr>
      <w:r>
        <w:rPr>
          <w:rStyle w:val="C18"/>
          <w:rtl w:val="0"/>
        </w:rPr>
        <w:t>Práce s explantátovými kulturami</w:t>
      </w:r>
    </w:p>
    <w:p>
      <w:pPr>
        <w:pStyle w:val="P24"/>
        <w:framePr w:w="6713" w:h="376" w:hRule="exact" w:wrap="none" w:vAnchor="page" w:hAnchor="margin" w:x="45" w:y="12289"/>
        <w:rPr>
          <w:rStyle w:val="C3"/>
          <w:rtl w:val="0"/>
        </w:rPr>
      </w:pPr>
    </w:p>
    <w:p>
      <w:pPr>
        <w:pStyle w:val="P25"/>
        <w:framePr w:w="6661" w:h="249" w:hRule="exact" w:wrap="none" w:vAnchor="page" w:hAnchor="margin" w:x="71" w:y="12360"/>
        <w:rPr>
          <w:rStyle w:val="C19"/>
          <w:rtl w:val="0"/>
        </w:rPr>
      </w:pPr>
      <w:r>
        <w:rPr>
          <w:rStyle w:val="C19"/>
          <w:rtl w:val="0"/>
        </w:rPr>
        <w:t>Kritéria hodnocení</w:t>
      </w:r>
    </w:p>
    <w:p>
      <w:pPr>
        <w:pStyle w:val="P26"/>
        <w:framePr w:w="3918" w:h="376" w:hRule="exact" w:wrap="none" w:vAnchor="page" w:hAnchor="margin" w:x="6803" w:y="12289"/>
        <w:rPr>
          <w:rStyle w:val="C3"/>
          <w:rtl w:val="0"/>
        </w:rPr>
      </w:pPr>
    </w:p>
    <w:p>
      <w:pPr>
        <w:pStyle w:val="P27"/>
        <w:framePr w:w="3836" w:h="249" w:hRule="exact" w:wrap="none" w:vAnchor="page" w:hAnchor="margin" w:x="6859" w:y="12360"/>
        <w:rPr>
          <w:rStyle w:val="C20"/>
          <w:rtl w:val="0"/>
        </w:rPr>
      </w:pPr>
      <w:r>
        <w:rPr>
          <w:rStyle w:val="C20"/>
          <w:rtl w:val="0"/>
        </w:rPr>
        <w:t>Způsoby ověření</w:t>
      </w:r>
    </w:p>
    <w:p>
      <w:pPr>
        <w:pStyle w:val="P12"/>
        <w:framePr w:w="6710" w:h="607" w:hRule="exact" w:wrap="none" w:vAnchor="page" w:hAnchor="margin" w:x="45" w:y="12665"/>
        <w:rPr>
          <w:rStyle w:val="C3"/>
          <w:rtl w:val="0"/>
        </w:rPr>
      </w:pPr>
    </w:p>
    <w:p>
      <w:pPr>
        <w:pStyle w:val="P13"/>
        <w:framePr w:w="6658" w:h="480" w:hRule="exact" w:wrap="none" w:vAnchor="page" w:hAnchor="margin" w:x="71" w:y="12721"/>
        <w:rPr>
          <w:rStyle w:val="C11"/>
          <w:rtl w:val="0"/>
        </w:rPr>
      </w:pPr>
      <w:r>
        <w:rPr>
          <w:rStyle w:val="C11"/>
          <w:rtl w:val="0"/>
        </w:rPr>
        <w:t>a) Vysvětlit základní zadané pojmy spojené s explantátovým množením, uvést důvody k jeho využívání a popsat vybavení meristémové laboratoře</w:t>
      </w:r>
    </w:p>
    <w:p>
      <w:pPr>
        <w:pStyle w:val="P28"/>
        <w:framePr w:w="3921" w:h="607" w:hRule="exact" w:wrap="none" w:vAnchor="page" w:hAnchor="margin" w:x="6800" w:y="12665"/>
        <w:rPr>
          <w:rStyle w:val="C3"/>
          <w:rtl w:val="0"/>
        </w:rPr>
      </w:pPr>
    </w:p>
    <w:p>
      <w:pPr>
        <w:pStyle w:val="P29"/>
        <w:framePr w:w="3839" w:h="480" w:hRule="exact" w:wrap="none" w:vAnchor="page" w:hAnchor="margin" w:x="6856" w:y="12721"/>
        <w:rPr>
          <w:rStyle w:val="C21"/>
          <w:rtl w:val="0"/>
        </w:rPr>
      </w:pPr>
      <w:r>
        <w:rPr>
          <w:rStyle w:val="C21"/>
          <w:rtl w:val="0"/>
        </w:rPr>
        <w:t>Ústní ověření</w:t>
      </w:r>
    </w:p>
    <w:p>
      <w:pPr>
        <w:pStyle w:val="P16"/>
        <w:framePr w:w="6710" w:h="376" w:hRule="exact" w:wrap="none" w:vAnchor="page" w:hAnchor="margin" w:x="45" w:y="13272"/>
        <w:rPr>
          <w:rStyle w:val="C3"/>
          <w:rtl w:val="0"/>
        </w:rPr>
      </w:pPr>
    </w:p>
    <w:p>
      <w:pPr>
        <w:pStyle w:val="P17"/>
        <w:framePr w:w="6658" w:h="249" w:hRule="exact" w:wrap="none" w:vAnchor="page" w:hAnchor="margin" w:x="71" w:y="13328"/>
        <w:rPr>
          <w:rStyle w:val="C13"/>
          <w:rtl w:val="0"/>
        </w:rPr>
      </w:pPr>
      <w:r>
        <w:rPr>
          <w:rStyle w:val="C13"/>
          <w:rtl w:val="0"/>
        </w:rPr>
        <w:t>b) Podle zadání připravit 0,5 l živného média</w:t>
      </w:r>
    </w:p>
    <w:p>
      <w:pPr>
        <w:pStyle w:val="P30"/>
        <w:framePr w:w="3921" w:h="376" w:hRule="exact" w:wrap="none" w:vAnchor="page" w:hAnchor="margin" w:x="6800" w:y="13272"/>
        <w:rPr>
          <w:rStyle w:val="C3"/>
          <w:rtl w:val="0"/>
        </w:rPr>
      </w:pPr>
    </w:p>
    <w:p>
      <w:pPr>
        <w:pStyle w:val="P31"/>
        <w:framePr w:w="3839" w:h="249" w:hRule="exact" w:wrap="none" w:vAnchor="page" w:hAnchor="margin" w:x="6856" w:y="13328"/>
        <w:rPr>
          <w:rStyle w:val="C22"/>
          <w:rtl w:val="0"/>
        </w:rPr>
      </w:pPr>
      <w:r>
        <w:rPr>
          <w:rStyle w:val="C22"/>
          <w:rtl w:val="0"/>
        </w:rPr>
        <w:t>Praktické předvedení</w:t>
      </w:r>
    </w:p>
    <w:p>
      <w:pPr>
        <w:pStyle w:val="P12"/>
        <w:framePr w:w="6710" w:h="607" w:hRule="exact" w:wrap="none" w:vAnchor="page" w:hAnchor="margin" w:x="45" w:y="13648"/>
        <w:rPr>
          <w:rStyle w:val="C3"/>
          <w:rtl w:val="0"/>
        </w:rPr>
      </w:pPr>
    </w:p>
    <w:p>
      <w:pPr>
        <w:pStyle w:val="P13"/>
        <w:framePr w:w="6658" w:h="480" w:hRule="exact" w:wrap="none" w:vAnchor="page" w:hAnchor="margin" w:x="71" w:y="13704"/>
        <w:rPr>
          <w:rStyle w:val="C11"/>
          <w:rtl w:val="0"/>
        </w:rPr>
      </w:pPr>
      <w:r>
        <w:rPr>
          <w:rStyle w:val="C11"/>
          <w:rtl w:val="0"/>
        </w:rPr>
        <w:t>c) Odebrat, upravit a vydezinfikovat materiál k meristémovému množení, založit meristémovou kulturu a zdůvodnit prováděné úkony</w:t>
      </w:r>
    </w:p>
    <w:p>
      <w:pPr>
        <w:pStyle w:val="P28"/>
        <w:framePr w:w="3921" w:h="607" w:hRule="exact" w:wrap="none" w:vAnchor="page" w:hAnchor="margin" w:x="6800" w:y="13648"/>
        <w:rPr>
          <w:rStyle w:val="C3"/>
          <w:rtl w:val="0"/>
        </w:rPr>
      </w:pPr>
    </w:p>
    <w:p>
      <w:pPr>
        <w:pStyle w:val="P29"/>
        <w:framePr w:w="3839" w:h="480" w:hRule="exact" w:wrap="none" w:vAnchor="page" w:hAnchor="margin" w:x="6856" w:y="13704"/>
        <w:rPr>
          <w:rStyle w:val="C21"/>
          <w:rtl w:val="0"/>
        </w:rPr>
      </w:pPr>
      <w:r>
        <w:rPr>
          <w:rStyle w:val="C21"/>
          <w:rtl w:val="0"/>
        </w:rPr>
        <w:t>Praktické předvedení a ústní ověření</w:t>
      </w:r>
    </w:p>
    <w:p>
      <w:pPr>
        <w:pStyle w:val="P16"/>
        <w:framePr w:w="6710" w:h="607" w:hRule="exact" w:wrap="none" w:vAnchor="page" w:hAnchor="margin" w:x="45" w:y="14255"/>
        <w:rPr>
          <w:rStyle w:val="C3"/>
          <w:rtl w:val="0"/>
        </w:rPr>
      </w:pPr>
    </w:p>
    <w:p>
      <w:pPr>
        <w:pStyle w:val="P17"/>
        <w:framePr w:w="6658" w:h="480" w:hRule="exact" w:wrap="none" w:vAnchor="page" w:hAnchor="margin" w:x="71" w:y="14311"/>
        <w:rPr>
          <w:rStyle w:val="C13"/>
          <w:rtl w:val="0"/>
        </w:rPr>
      </w:pPr>
      <w:r>
        <w:rPr>
          <w:rStyle w:val="C13"/>
          <w:rtl w:val="0"/>
        </w:rPr>
        <w:t>d) Předvést pasážování ve flowboxu se slovním popisem činnosti a zdůvodněním prováděných opatření</w:t>
      </w:r>
    </w:p>
    <w:p>
      <w:pPr>
        <w:pStyle w:val="P30"/>
        <w:framePr w:w="3921" w:h="607" w:hRule="exact" w:wrap="none" w:vAnchor="page" w:hAnchor="margin" w:x="6800" w:y="14255"/>
        <w:rPr>
          <w:rStyle w:val="C3"/>
          <w:rtl w:val="0"/>
        </w:rPr>
      </w:pPr>
    </w:p>
    <w:p>
      <w:pPr>
        <w:pStyle w:val="P31"/>
        <w:framePr w:w="3839" w:h="480" w:hRule="exact" w:wrap="none" w:vAnchor="page" w:hAnchor="margin" w:x="6856" w:y="14311"/>
        <w:rPr>
          <w:rStyle w:val="C22"/>
          <w:rtl w:val="0"/>
        </w:rPr>
      </w:pPr>
      <w:r>
        <w:rPr>
          <w:rStyle w:val="C22"/>
          <w:rtl w:val="0"/>
        </w:rPr>
        <w:t>Praktické předvedení a ústní ověření</w:t>
      </w:r>
    </w:p>
    <w:p>
      <w:pPr>
        <w:pStyle w:val="P32"/>
        <w:framePr w:w="10710" w:h="248" w:hRule="exact" w:wrap="none" w:vAnchor="page" w:hAnchor="margin" w:x="28" w:y="149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množení rostlin, 11.9.2026 20:08:45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https://www.nsp.cz/jednotka-prace/samostatny-technik-zahrad).</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Charakteristika odrůdy a její genetické podstaty</w:t>
      </w:r>
      <w:r>
        <w:rPr>
          <w:rFonts w:ascii="Arial" w:cs="Arial" w:hAnsi="Arial" w:eastAsia="Arial"/>
          <w:b w:val="0"/>
          <w:i w:val="0"/>
          <w:caps w:val="0"/>
          <w:strike w:val="0"/>
          <w:noProof w:val="0"/>
          <w:vanish w:val="0"/>
          <w:color w:val="auto"/>
          <w:sz w:val="20"/>
          <w:u w:val="none"/>
          <w:shd w:val="clear" w:color="auto" w:fill="auto"/>
          <w:vertAlign w:val="baseline"/>
          <w:lang/>
        </w:rPr>
        <w:t xml:space="preserve"> u kritéria a) je nezbytné uvést a vysvětlit rozdíly u odrůd nehybridních, hybridních a udržovaných vegetativně, u kritéria d) je třeba zadat nejen běžně známý rod nebo druh, ale také dbát na jeho běžné využívání v zahradnické praxi a současně výběr podřídit dostatku všeobecného povědomí o jeho rozmanitosti růstu, citlivosti vůči patogenům a podobně. V kritériu f) se v souvislosti s platnou legislativou jedná o držitele šlechtitelských práv, kteří mají výlučné právo k využívání odrůd s udělenou právní ochranou podle zákona č. 408/2000 Sb., o ochraně práv k odrůdám rostlin, ve znění pozdějších předpisů, a nařízení Rady (ES) č. 2100/94 o odrůdových právech Společenství. Využívání právně chráněných odrůd jinou osobou je možné pouze na základě souhlasu držitele šlechtitelských práv v licenční smlouvě. Pokud dojde ke změnám uvedené legislativy, bude se toto kritérium vázat k předpisům, které nahradí předpisy současně platné. Písemné ověření tohoto kritéria proběhne v časové lhůtě 30 minut.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Provádění úkonů v zahradnickém semenářství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proběhne ověřování kritéria d) v časové lhůtě 30 minut.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Množení vegetativními způsoby v zahradnické praxi </w:t>
      </w:r>
      <w:r>
        <w:rPr>
          <w:rFonts w:ascii="Arial" w:cs="Arial" w:hAnsi="Arial" w:eastAsia="Arial"/>
          <w:b w:val="0"/>
          <w:i w:val="0"/>
          <w:caps w:val="0"/>
          <w:strike w:val="0"/>
          <w:noProof w:val="0"/>
          <w:vanish w:val="0"/>
          <w:color w:val="auto"/>
          <w:sz w:val="20"/>
          <w:u w:val="none"/>
          <w:shd w:val="clear" w:color="auto" w:fill="auto"/>
          <w:vertAlign w:val="baseline"/>
          <w:lang/>
        </w:rPr>
        <w:t>proběhne ověřování kritéria a) v časové lhůtě 30 minut, u kritéria b) rovněž v časové lhůtě 30 minut. V kritériu c) předvede uchazeč množení rostlin řízky v počtu 10 ks a u dalších dvou možných způsobů uchazeč předvede vždy jeden vzor. U plnění kritéria f) postačí předvést vždy jednu ukázku z uvedených způsobů roubování - celkem tedy tři ukázky.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Provádění udržovacího šlechtění </w:t>
      </w:r>
      <w:r>
        <w:rPr>
          <w:rFonts w:ascii="Arial" w:cs="Arial" w:hAnsi="Arial" w:eastAsia="Arial"/>
          <w:b w:val="0"/>
          <w:i w:val="0"/>
          <w:caps w:val="0"/>
          <w:strike w:val="0"/>
          <w:noProof w:val="0"/>
          <w:vanish w:val="0"/>
          <w:color w:val="auto"/>
          <w:sz w:val="20"/>
          <w:u w:val="none"/>
          <w:shd w:val="clear" w:color="auto" w:fill="auto"/>
          <w:vertAlign w:val="baseline"/>
          <w:lang/>
        </w:rPr>
        <w:t>se modelovou kulturou v kritériu d) rozumí porost, který má podobné vlastnosti jako porosty při udržování genofondů. Vzhledem k tomu, že reálně udržuje genofondy jen malé množství organizací, není vyžadováno po autorizované osobě, aby se touto činností zabývala, nicméně je povinna mít modelový porost s charakterem porostů při udržování genofondů, na kterém bude možné provádět některé z úkonů, které zkoušející plánuje při zkoušce zadat nebo vyplynou z ústního ověřování tohoto kritéria. Obdobně je třeba postupovat v kritériu c), kde lze také modelově použít jakýkoliv druhově jednotný porost s dostatečnou variabilitou, který zastoupí pro účel zkoušky skutečnou plochu s udržovacím šlechtěním. Modelový porost pro obě kritéria této kompetence může být totožný.</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Množení zahradnických kultur generativní cestou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bude u velmi drobného osiva vyseta výsevní miska s rozměry 200 x 150 mm. U běžného osiva se vyseje platonek s rozměry 400 x 300 mm, při výsevu do řádku vyseje 5 běžných metrů. Při plošném výsevu pak bude volena plocha v závislosti na pěstovaném druhu a technologii pěstování od 1 m2 do 20 m2.</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přípravě na ověřování kompetencí je zapotřebí respektovat průběh vegetačního roku v zahradnictví. Je vhodné, podle stavu počasí a vývoje rostlin, kumulovat vše tak, aby jednotlivé kompetence mohly být ověřeny v nejpříhodnějším období. Je nutné rozdělit zkoušku do dvou nebo třech termínů v rozdílných ročních dobách. Současně se předpokládá, že některé praktické činnosti budou provedeny modelově na rostlinném materiálu upraveném pro potřeby zkoušky tak, aby bylo možné v optimálně dvou (nebo třech) zvolených termínech zkoušku kompletně uskutečnit.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praktického předvedení je třeba přihlížet především k bezpečnému provádění všech úkonů, ke kvalitě výsledné práce i k časovému hledisku zvládání jednotlivých operací. </w:t>
      </w:r>
    </w:p>
    <w:p>
      <w:pPr>
        <w:pStyle w:val="P21"/>
        <w:framePr w:w="7654" w:h="331" w:hRule="exact" w:wrap="none" w:vAnchor="page" w:hAnchor="margin" w:x="28" w:y="15940"/>
        <w:rPr>
          <w:rStyle w:val="C16"/>
          <w:rtl w:val="0"/>
        </w:rPr>
      </w:pPr>
      <w:r>
        <w:rPr>
          <w:rStyle w:val="C16"/>
          <w:rtl w:val="0"/>
        </w:rPr>
        <w:t>Technik/technička množení rostlin, 11.9.2026 20:08:45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 w:hRule="exact" w:wrap="none" w:vAnchor="page" w:hAnchor="margin" w:x="0" w:y="2154"/>
        <w:rPr>
          <w:rStyle w:val="C3"/>
          <w:rtl w:val="0"/>
        </w:rPr>
      </w:pPr>
    </w:p>
    <w:p>
      <w:pPr>
        <w:pStyle w:val="P36"/>
        <w:framePr w:w="10766" w:h="12" w:hRule="exact" w:wrap="none" w:vAnchor="page" w:hAnchor="margin" w:x="0" w:y="2154"/>
        <w:rPr>
          <w:rStyle w:val="C3"/>
          <w:rtl w:val="0"/>
        </w:rPr>
      </w:pPr>
    </w:p>
    <w:p>
      <w:pPr>
        <w:pStyle w:val="P33"/>
        <w:framePr w:w="10766" w:h="1837" w:hRule="exact" w:wrap="none" w:vAnchor="page" w:hAnchor="margin" w:x="0" w:y="2393"/>
        <w:rPr>
          <w:rStyle w:val="C3"/>
          <w:rtl w:val="0"/>
        </w:rPr>
      </w:pPr>
    </w:p>
    <w:p>
      <w:pPr>
        <w:pStyle w:val="P35"/>
        <w:framePr w:w="10710" w:h="340" w:hRule="exact" w:wrap="none" w:vAnchor="page" w:hAnchor="margin" w:x="28" w:y="2393"/>
        <w:rPr>
          <w:rStyle w:val="C25"/>
          <w:rtl w:val="0"/>
        </w:rPr>
      </w:pPr>
      <w:r>
        <w:rPr>
          <w:rStyle w:val="C25"/>
          <w:rtl w:val="0"/>
        </w:rPr>
        <w:t>Výsledné hodnocení</w:t>
      </w:r>
    </w:p>
    <w:p>
      <w:pPr>
        <w:keepNext w:val="0"/>
        <w:keepLines w:val="0"/>
        <w:framePr w:w="10766" w:h="1497" w:hRule="exact" w:wrap="none" w:vAnchor="page" w:hAnchor="margin" w:x="0" w:y="27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457"/>
        <w:rPr>
          <w:rStyle w:val="C3"/>
          <w:rtl w:val="0"/>
        </w:rPr>
      </w:pPr>
    </w:p>
    <w:p>
      <w:pPr>
        <w:pStyle w:val="P35"/>
        <w:framePr w:w="10710" w:h="340" w:hRule="exact" w:wrap="none" w:vAnchor="page" w:hAnchor="margin" w:x="28" w:y="4457"/>
        <w:rPr>
          <w:rStyle w:val="C25"/>
          <w:rtl w:val="0"/>
        </w:rPr>
      </w:pPr>
      <w:r>
        <w:rPr>
          <w:rStyle w:val="C25"/>
          <w:rtl w:val="0"/>
        </w:rPr>
        <w:t>Počet zkoušejících</w:t>
      </w:r>
    </w:p>
    <w:p>
      <w:pPr>
        <w:keepNext w:val="0"/>
        <w:keepLines w:val="0"/>
        <w:framePr w:w="10766" w:h="1271" w:hRule="exact" w:wrap="none" w:vAnchor="page" w:hAnchor="margin" w:x="0" w:y="4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696" w:hRule="exact" w:wrap="none" w:vAnchor="page" w:hAnchor="margin" w:x="0" w:y="6296"/>
        <w:rPr>
          <w:rStyle w:val="C3"/>
          <w:rtl w:val="0"/>
        </w:rPr>
      </w:pPr>
    </w:p>
    <w:p>
      <w:pPr>
        <w:pStyle w:val="P35"/>
        <w:framePr w:w="10710" w:h="547" w:hRule="exact" w:wrap="none" w:vAnchor="page" w:hAnchor="margin" w:x="28" w:y="6296"/>
        <w:rPr>
          <w:rStyle w:val="C25"/>
          <w:rtl w:val="0"/>
        </w:rPr>
      </w:pPr>
      <w:r>
        <w:rPr>
          <w:rStyle w:val="C25"/>
          <w:rtl w:val="0"/>
        </w:rPr>
        <w:t>Požadavky na odbornou způsobilost autorizované osoby, resp. autorizovaného zástupce autorizované osoby</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148"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zahradnictví a alespoň 5 let odborné praxe v oblasti množení rostlin nebo zahradnické výroby nebo ve funkci učitele praktického vyučování. </w:t>
      </w:r>
    </w:p>
    <w:p>
      <w:pPr>
        <w:keepNext w:val="0"/>
        <w:keepLines w:val="1"/>
        <w:framePr w:w="10766" w:h="6148"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magisterském studijním programu zaměřeném na zahradnictví nebo biologii a alespoň 5 let odborné praxe v oblasti množení rostlin nebo v oblasti zahradnické výroby nebo ve funkci učitele odborných předmětů nebo praktického vyučování.</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21"/>
        <w:framePr w:w="7654" w:h="331" w:hRule="exact" w:wrap="none" w:vAnchor="page" w:hAnchor="margin" w:x="28" w:y="15940"/>
        <w:rPr>
          <w:rStyle w:val="C16"/>
          <w:rtl w:val="0"/>
        </w:rPr>
      </w:pPr>
      <w:r>
        <w:rPr>
          <w:rStyle w:val="C16"/>
          <w:rtl w:val="0"/>
        </w:rPr>
        <w:t>Technik/technička množení rostlin, 11.9.2026 20:08:45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0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zahradnický provoz s oddělením produkce semen a meristematickou laboratoří</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provozovny zejména pracovními stoly, příslušnou mechanizací k závlahám, mlžení, dále digitální váha pro přesné vážení malého množství osiva i látek k přípravě živného média, ruční nářadí, jako jsou zahradnické nůžky a zahradnické nože, pikýrovací pinzety pro drobné rostliny, nakličovadlo a pomůcky k roubování a očkování, kahan, skalpely, parní a horkovzdušný sterilizátor pro práce s explantátovými kulturami, kultivační nádoby, vařič, elektromagnetické míchadlo k přípravě médií, lednička na roztoky a potřebné chemikálie k dezinfekci i přípravě živného média </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skleník s technologiemi pro mlžení, stínění, vytápění a větrání, přisvětlování </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meristémová laboratoř s flowboxem a kultivační místnost s možností regulace teploty a světla, rostlinný materiál k předvedení pasážování</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sortiment semen, rostlin příslušného stáří nebo rozpěstovanosti, případně rostlin a výpěstků skladovaných či zakoupených </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oblečení proti zavlečení patogenů do meristematické laboratoře včetně rukavic</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8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83"/>
        <w:rPr>
          <w:rStyle w:val="C3"/>
          <w:rtl w:val="0"/>
        </w:rPr>
      </w:pPr>
    </w:p>
    <w:p>
      <w:pPr>
        <w:pStyle w:val="P35"/>
        <w:framePr w:w="10710" w:h="340" w:hRule="exact" w:wrap="none" w:vAnchor="page" w:hAnchor="margin" w:x="28" w:y="7583"/>
        <w:rPr>
          <w:rStyle w:val="C25"/>
          <w:rtl w:val="0"/>
        </w:rPr>
      </w:pPr>
      <w:r>
        <w:rPr>
          <w:rStyle w:val="C25"/>
          <w:rtl w:val="0"/>
        </w:rPr>
        <w:t>Doba přípravy na zkoušku</w:t>
      </w:r>
    </w:p>
    <w:p>
      <w:pPr>
        <w:keepNext w:val="0"/>
        <w:keepLines w:val="0"/>
        <w:framePr w:w="10766" w:h="806" w:hRule="exact" w:wrap="none" w:vAnchor="page" w:hAnchor="margin" w:x="0" w:y="7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8956"/>
        <w:rPr>
          <w:rStyle w:val="C3"/>
          <w:rtl w:val="0"/>
        </w:rPr>
      </w:pPr>
    </w:p>
    <w:p>
      <w:pPr>
        <w:pStyle w:val="P35"/>
        <w:framePr w:w="10710" w:h="340" w:hRule="exact" w:wrap="none" w:vAnchor="page" w:hAnchor="margin" w:x="28" w:y="8956"/>
        <w:rPr>
          <w:rStyle w:val="C25"/>
          <w:rtl w:val="0"/>
        </w:rPr>
      </w:pPr>
      <w:r>
        <w:rPr>
          <w:rStyle w:val="C25"/>
          <w:rtl w:val="0"/>
        </w:rPr>
        <w:t>Doba pro vykonání zkoušky</w:t>
      </w:r>
    </w:p>
    <w:p>
      <w:pPr>
        <w:keepNext w:val="0"/>
        <w:keepLines w:val="0"/>
        <w:framePr w:w="10766" w:h="1036" w:hRule="exact" w:wrap="none" w:vAnchor="page" w:hAnchor="margin" w:x="0" w:y="92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11 až 13 hodin (hodinou se rozumí 60 minut), z toho doba trvání písemné části zkoušky jednoho uchazeče je 120 minut. Zkouška bude rozložena do více dnů.</w:t>
      </w:r>
    </w:p>
    <w:p>
      <w:pPr>
        <w:pStyle w:val="P21"/>
        <w:framePr w:w="7654" w:h="331" w:hRule="exact" w:wrap="none" w:vAnchor="page" w:hAnchor="margin" w:x="28" w:y="15940"/>
        <w:rPr>
          <w:rStyle w:val="C16"/>
          <w:rtl w:val="0"/>
        </w:rPr>
      </w:pPr>
      <w:r>
        <w:rPr>
          <w:rStyle w:val="C16"/>
          <w:rtl w:val="0"/>
        </w:rPr>
        <w:t>Technik/technička množení rostlin, 11.9.2026 20:08:45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květinářů a floristů</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pStyle w:val="P21"/>
        <w:framePr w:w="7654" w:h="331" w:hRule="exact" w:wrap="none" w:vAnchor="page" w:hAnchor="margin" w:x="28" w:y="15940"/>
        <w:rPr>
          <w:rStyle w:val="C16"/>
          <w:rtl w:val="0"/>
        </w:rPr>
      </w:pPr>
      <w:r>
        <w:rPr>
          <w:rStyle w:val="C16"/>
          <w:rtl w:val="0"/>
        </w:rPr>
        <w:t>Technik/technička množení rostlin, 11.9.2026 20:08:45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3B2C9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B11B3A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