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0650" Type="http://schemas.openxmlformats.org/officeDocument/2006/relationships/officeDocument" Target="/word/document.xml" /><Relationship Id="coreR5D40650" Type="http://schemas.openxmlformats.org/package/2006/relationships/metadata/core-properties" Target="/docProps/core.xml" /><Relationship Id="customR5D406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Míchání substrátů pro množení rostlin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množení rostlin, 13.6.2026 11:21:00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Definovat základní zásady péče o prostorové a technické izoláty a vysvětlit problematiku uchovávání v in situ a in vivo prostředí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Písemné a 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13.6.2026 11:21:00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zahradnických kultur generativní cestou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možné způsoby výsevu a následné péče o semenáčky včetně chemické ochrany v období po vyklíčení a předvést pikýrování semenáčků v množství 50 až 100 ks</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a provést ošetření porostu v průběhu vegetace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odlišnosti při generativním množení kapradin, kaktusů, orchidejí, sukulentů, masožravých rostlin, popřípadě dalších speciálních skupin a podrobněji charakterizovat jednu zadanou skupinu</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Provádění úkonů v zahradnickém semenářství</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 xml:space="preserve">c) Provádět u  zadaného porostu po dobu 15 minut opylování a následně popsat ostatní způsoby opylování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Popsat ochranu semenného porostu proti abiotickým i biotickým faktorům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Předvést sklizeň v určeném porostu po dobu 15 minut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 xml:space="preserve">f) Popsat posklizňové úpravy osiva s důrazem na luštění, čištění, sušení a  skladování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h) Vyplnit žádost - přihlášku k uznávacímu řízení pro osivo</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13.6.2026 11:21:00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vegetativními způsoby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množení bylinnými řízky a ještě další dva autovegetativní způsoby množení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optimální technologické podmínky pro řízkování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použití stimulátorů při množení a popsat jejich typy i využití při řízkování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Předvést očkování technikami T-řez a Chip-budding a vysvětlit rozdíly v jejich použití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Práce s explantátovými kulturami</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Podle zadání připravit 0,5 l živného média</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 xml:space="preserve">c) Odebrat, upravit a vydezinfikovat materiál k meristémovému množení,  založit meristémovou kulturu a zdůvodnit prováděné úkony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Předvést a popsat převod kultury z podmínek in vitro do podmínek in vivo</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340" w:hRule="exact" w:wrap="none" w:vAnchor="page" w:hAnchor="margin" w:x="28" w:y="11474"/>
        <w:rPr>
          <w:rStyle w:val="C18"/>
          <w:rtl w:val="0"/>
        </w:rPr>
      </w:pPr>
      <w:r>
        <w:rPr>
          <w:rStyle w:val="C18"/>
          <w:rtl w:val="0"/>
        </w:rPr>
        <w:t>Míchání substrátů pro množení rostlin a jejich použití</w:t>
      </w:r>
    </w:p>
    <w:p>
      <w:pPr>
        <w:pStyle w:val="P24"/>
        <w:framePr w:w="6713" w:h="376" w:hRule="exact" w:wrap="none" w:vAnchor="page" w:hAnchor="margin" w:x="45" w:y="11913"/>
        <w:rPr>
          <w:rStyle w:val="C3"/>
          <w:rtl w:val="0"/>
        </w:rPr>
      </w:pPr>
    </w:p>
    <w:p>
      <w:pPr>
        <w:pStyle w:val="P25"/>
        <w:framePr w:w="6661" w:h="249" w:hRule="exact" w:wrap="none" w:vAnchor="page" w:hAnchor="margin" w:x="71" w:y="11984"/>
        <w:rPr>
          <w:rStyle w:val="C19"/>
          <w:rtl w:val="0"/>
        </w:rPr>
      </w:pPr>
      <w:r>
        <w:rPr>
          <w:rStyle w:val="C19"/>
          <w:rtl w:val="0"/>
        </w:rPr>
        <w:t>Kritéria hodnocení</w:t>
      </w:r>
    </w:p>
    <w:p>
      <w:pPr>
        <w:pStyle w:val="P26"/>
        <w:framePr w:w="3918" w:h="376" w:hRule="exact" w:wrap="none" w:vAnchor="page" w:hAnchor="margin" w:x="6803" w:y="11913"/>
        <w:rPr>
          <w:rStyle w:val="C3"/>
          <w:rtl w:val="0"/>
        </w:rPr>
      </w:pPr>
    </w:p>
    <w:p>
      <w:pPr>
        <w:pStyle w:val="P27"/>
        <w:framePr w:w="3836" w:h="249" w:hRule="exact" w:wrap="none" w:vAnchor="page" w:hAnchor="margin" w:x="6859" w:y="11984"/>
        <w:rPr>
          <w:rStyle w:val="C20"/>
          <w:rtl w:val="0"/>
        </w:rPr>
      </w:pPr>
      <w:r>
        <w:rPr>
          <w:rStyle w:val="C20"/>
          <w:rtl w:val="0"/>
        </w:rPr>
        <w:t>Způsoby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a) Uvést základní charakteristiky množárenských substrátů a popsat jejich přípravu, ošetření a uskladnění</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Písemné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b) Popsat vhodné komponenty do substrátů pro množení rostlin a zdůvodnit jejich použití v závislosti na vybavení množárny</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c) Vybrat vhodné komponenty a navrhnout jejich objemové zastoupení v substrátu ve vztahu k zadané kultuře a vybranému způsobu množení</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16"/>
        <w:framePr w:w="6710" w:h="607" w:hRule="exact" w:wrap="none" w:vAnchor="page" w:hAnchor="margin" w:x="45" w:y="14110"/>
        <w:rPr>
          <w:rStyle w:val="C3"/>
          <w:rtl w:val="0"/>
        </w:rPr>
      </w:pPr>
    </w:p>
    <w:p>
      <w:pPr>
        <w:pStyle w:val="P17"/>
        <w:framePr w:w="6658" w:h="480" w:hRule="exact" w:wrap="none" w:vAnchor="page" w:hAnchor="margin" w:x="71" w:y="14166"/>
        <w:rPr>
          <w:rStyle w:val="C13"/>
          <w:rtl w:val="0"/>
        </w:rPr>
      </w:pPr>
      <w:r>
        <w:rPr>
          <w:rStyle w:val="C13"/>
          <w:rtl w:val="0"/>
        </w:rPr>
        <w:t>d) Předvést namíchání zadaného substrátu v podmínkách zahradnického provozu v množství 50 až 150 litrů</w:t>
      </w:r>
    </w:p>
    <w:p>
      <w:pPr>
        <w:pStyle w:val="P30"/>
        <w:framePr w:w="3921" w:h="607" w:hRule="exact" w:wrap="none" w:vAnchor="page" w:hAnchor="margin" w:x="6800" w:y="14110"/>
        <w:rPr>
          <w:rStyle w:val="C3"/>
          <w:rtl w:val="0"/>
        </w:rPr>
      </w:pPr>
    </w:p>
    <w:p>
      <w:pPr>
        <w:pStyle w:val="P31"/>
        <w:framePr w:w="3839" w:h="480" w:hRule="exact" w:wrap="none" w:vAnchor="page" w:hAnchor="margin" w:x="6856" w:y="14166"/>
        <w:rPr>
          <w:rStyle w:val="C22"/>
          <w:rtl w:val="0"/>
        </w:rPr>
      </w:pPr>
      <w:r>
        <w:rPr>
          <w:rStyle w:val="C22"/>
          <w:rtl w:val="0"/>
        </w:rPr>
        <w:t>Praktické předvedení</w:t>
      </w:r>
    </w:p>
    <w:p>
      <w:pPr>
        <w:pStyle w:val="P12"/>
        <w:framePr w:w="6710" w:h="831" w:hRule="exact" w:wrap="none" w:vAnchor="page" w:hAnchor="margin" w:x="45" w:y="14717"/>
        <w:rPr>
          <w:rStyle w:val="C3"/>
          <w:rtl w:val="0"/>
        </w:rPr>
      </w:pPr>
    </w:p>
    <w:p>
      <w:pPr>
        <w:pStyle w:val="P13"/>
        <w:framePr w:w="6658" w:h="704" w:hRule="exact" w:wrap="none" w:vAnchor="page" w:hAnchor="margin" w:x="71" w:y="14773"/>
        <w:rPr>
          <w:rStyle w:val="C11"/>
          <w:rtl w:val="0"/>
        </w:rPr>
      </w:pPr>
      <w:r>
        <w:rPr>
          <w:rStyle w:val="C11"/>
          <w:rtl w:val="0"/>
        </w:rPr>
        <w:t>e) V zahradnickém provozu navrhnout opatření k zajištění potřebné sterility u substrátů i pěstebních nádob a jiných obalů, včetně uvedení vhodných typů pěstebních pomůcek a nádob pro různá vývojová stádia množených rostlin</w:t>
      </w:r>
    </w:p>
    <w:p>
      <w:pPr>
        <w:pStyle w:val="P28"/>
        <w:framePr w:w="3921" w:h="831" w:hRule="exact" w:wrap="none" w:vAnchor="page" w:hAnchor="margin" w:x="6800" w:y="14717"/>
        <w:rPr>
          <w:rStyle w:val="C3"/>
          <w:rtl w:val="0"/>
        </w:rPr>
      </w:pPr>
    </w:p>
    <w:p>
      <w:pPr>
        <w:pStyle w:val="P29"/>
        <w:framePr w:w="3839" w:h="704" w:hRule="exact" w:wrap="none" w:vAnchor="page" w:hAnchor="margin" w:x="6856" w:y="14773"/>
        <w:rPr>
          <w:rStyle w:val="C21"/>
          <w:rtl w:val="0"/>
        </w:rPr>
      </w:pPr>
      <w:r>
        <w:rPr>
          <w:rStyle w:val="C21"/>
          <w:rtl w:val="0"/>
        </w:rPr>
        <w:t>Praktické předvedení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13.6.2026 11:21:00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ad a) je nezbytné uvést a vysvětlit rozdíly u odrůd nehybridních, hybridních a udržovaných vegetativně, u kritéria ad d) je třeba zadat nejen běžně známý rod nebo druh, ale také dbát na jeho běžné využívání v zahradnické praxi a současně výběr podřídit dostatku všeobecného povědomí o jeho rozmanitosti růstu, citlivosti vůči patogenům a podobně. V kritériu ad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udržovacího šlechtění</w:t>
      </w:r>
      <w:r>
        <w:rPr>
          <w:rFonts w:ascii="Arial" w:cs="Arial" w:hAnsi="Arial" w:eastAsia="Arial"/>
          <w:b w:val="0"/>
          <w:i w:val="0"/>
          <w:caps w:val="0"/>
          <w:strike w:val="0"/>
          <w:noProof w:val="0"/>
          <w:vanish w:val="0"/>
          <w:color w:val="auto"/>
          <w:sz w:val="20"/>
          <w:u w:val="none"/>
          <w:shd w:val="clear" w:color="auto" w:fill="auto"/>
          <w:vertAlign w:val="baseline"/>
          <w:lang/>
        </w:rPr>
        <w:t xml:space="preserve"> se modelovou kulturou v kritériu ad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možno provádět některé z úkonů, které zkoušející plánuje při zkoušce zadat. Obdobně je třeba postupovat v kritériu ad c), kde lze také modelově použít jakýkoliv druhově jednotný porost s dostatečnou variabilitou (samozřejmě ve vazbě na konkrétní materiál), který zastoupí pro účel zkoušky skutečnou plochu s udržovacím šlechtěním. Modelový porost pro obě kritéria této kompetence může být totožný.</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zhruba 200 x 150 mm. U běžného osiva bude vyset platonek s rozměry zhruba 400 x 300 mm, při výsevu do řádku vyseje zhruba 5 běžných metrů. Při plošném výsevu pak bude volena plocha v závislosti na pěstovaném druhu a technologii pěstování od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do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Míchání substrátů pro množení rostlin a jejich použití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zkoušející nejprve zadá kulturu, pro kterou bude substrát připravován, poté dojde k výběru konkrétního způsobu množení a teprve potom ke specifikaci a výběru komponentů. Pro výběr připraví zkoušející alespoň 15 různých vhodných i nevhodných komponentů, ze kterých bude zkoušený vybírat ty vhodné a následně navrhovat jejich poměr k namíchání substrátu.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množení rostlin, 13.6.2026 11:21:00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zahradnictví a alespoň 5 let odborné praxe v řídicích činnostech v oblasti zahradnické výroby,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množení rostlin, 13.6.2026 11:21:00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zejména pracovními stoly, příslušnou mechanizací k závlahám, mlžení a přihnojování, vhodných pro množení rostlin a údržbu matečných porostů, digitální váhu pro přesné vážení malého množství osiva i látek k přípravě živného média, ruční nářadí, jako jsou zahradnické nůžky a zahradnické nože, zejména pak roubovák a očkovák, pikýrovací pinzety pro drobné rostliny, nakličovalo a pomůcky k roubování a očkování, kahan, skalpely, parní a horkovzdušný sterilizátor, kultivační nádoby, vařič, elektromagnetické míchadlo, lednička na roztoky a potřebné chemikálie k dezinfekci i přípravě živného média i přípravky k ošetření klíčících rostlin</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jako jsou sklady, chladírny nebo další technologické celky. Nezbytnými pak jsou skleník s technologiemi pro mlžení, stínění, vytápění a větrání, přisvětlování. Nezbytnou je také vybavená meristémová laboratoř s flowboxem a kultivační místnost s možností regulace teploty a světla</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semen, rostlin příslušného stáří nebo rozpěstovanosti, případně rostlin a výpěstků skladovaných či zakoupených. Modelové porosty rostlin mohou být z nakoupených rostlin založeny výhradně pro potřeby zkoušky, musí však umožňovat splnění zadaných kritérií. K meristémovému množení pak dostatek rostlinného materiálu připraveného k předvedení pasážování</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včetně prostředků a speciálního oblečení proti zavlékání patogenů do meristémové laboratoře</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103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množení rostlin, 13.6.2026 11:21:00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množení rostlin, 13.6.2026 11:21:00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786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5B54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CD27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