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5D9266" Type="http://schemas.openxmlformats.org/officeDocument/2006/relationships/officeDocument" Target="/word/document.xml" /><Relationship Id="coreR535D9266" Type="http://schemas.openxmlformats.org/package/2006/relationships/metadata/core-properties" Target="/docProps/core.xml" /><Relationship Id="customR535D92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Servisní technik/technička zemědělské mechanizace (kód: 41-100-M)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mechanizátor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technické dokumentace, katalogů a dílenských příruček při provozu a opravách zemědělské mechanizace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Zajišťování servisních činností a provádění oprav strojů a zařízení používaných v zemědělské výrobě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Seřizování opravených strojů a zařízení a uvádění do provozu u zákazníka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a provádění funkčních zkoušek strojů a zařízení používaných v zemědělské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o provedeném servisu zemědělské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vhodných podmínek pro servisní opravy a údržbu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bezpečnosti a hygieny práce, ochrany zdraví při práci a požární ochrany při servisu zemědělské techniky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technik/technička zemědělské mechanizace, 11.9.2026 16:59:22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řidičské oprávnění skupiny T.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"Používání technické dokumentace, katalogů a dílenských příruček při provozu a opravách zemědělské mechanizace"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kritériu a) uchazeč bude pracovat s katalogem náhradních dílů ke stanovenému traktoru a k jednomu zemědělskému stroji a vyhledá vždy dva určené údaje.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Cílem zkoušky je ověření kompetencí uchazeče vykonávat servisní činnosti na traktorech, samojízdných strojích, přívěsných a závěsných zařízeních používaných v rostlinné výrobě. Rovněž tak i vykonávat servisní činnosti v oblasti technologií a systémů ustájení hospodářských zvířat včetně navazujících činností. U každého druhu stroje či technologie došlo již v současnosti vzhledem k technologické složitosti i k poměrně úzké specializaci servisní činnosti. Podrobná školení a kurzy k tomu provádí přímo jednotliví výrobci a dodavatelé strojů. Vzhledem k široké škále používané zemědělské techniky by měl mít uchazeč možnost v průběhu celé zkoušky používat servisní dokumentaci.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třeba spojit do navazujících činností vedoucích k ucelenému zajištění správného chodu jednotlivých technologií a strojů. Přitom je nutné posuzovat nejen dosažený výsledek, ale i samostatnost při rozhodování o nejvhodnějším postupu řešení zadaného úkolu podle podmínek pracoviště.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provedené práce a případně i k časovému hledisku zvládání zadaných úkolů.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technik/technička zemědělské mechanizace, 11.9.2026 16:59:22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Agrima Žatec,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Praze, Technická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České republiky, Územní organizace Mělník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Mlékařské družstvo Česká Lípa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technik/technička zemědělské mechanizace, 11.9.2026 16:59:22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