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478519" Type="http://schemas.openxmlformats.org/officeDocument/2006/relationships/officeDocument" Target="/word/document.xml" /><Relationship Id="coreR32478519" Type="http://schemas.openxmlformats.org/package/2006/relationships/metadata/core-properties" Target="/docProps/core.xml" /><Relationship Id="customR324785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mechanizátor / zemědělská mechanizátorka pro živočišnou výrobu (kód: 41-099-M)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mechanizátor / zemědělská mechanizátorka pro živočišnou výrobu, 28.10.2026 23:09:18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Mechanizace a služby (kód: 41-45-M/01)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rostlinnou výrobu (kód: 41-098-M)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živočišnou výrobu (kód: 41-099-M)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Mechanizátor/mechanizátorka precizního zemědělství v rostlinné výrobě (kód: 41-142-M)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živočišnou výrobu (kód: 41-099-M)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 xml:space="preserve">Úplnou profesní kvalifikaci Zemědělský mechanizátor  (kód: 41-99-M/13)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rostlinnou výrobu (kód: 41-098-M)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živočišnou výrobu (kód: 41-099-M)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Mechanizátor/mechanizátorka precizního zemědělství v rostlinné výrobě (kód: 41-142-M)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živočišnou výrobu (kód: 41-099-M)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Zemědělský mechanizátor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mechanizátor / zemědělská mechanizátorka pro živočišnou výrobu, 28.10.2026 23:09:18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