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CD7DA7" Type="http://schemas.openxmlformats.org/officeDocument/2006/relationships/officeDocument" Target="/word/document.xml" /><Relationship Id="coreR15CD7DA7" Type="http://schemas.openxmlformats.org/package/2006/relationships/metadata/core-properties" Target="/docProps/core.xml" /><Relationship Id="customR15CD7D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mechanizátor / zemědělská mechanizátorka pro živočišnou výrobu (kód: 41-099-M)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mechanizátor / zemědělská mechanizátorka pro živočišnou výrobu, 13.6.2026 6:55:52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Mechanizace a služby (kód: 41-45-M/01)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rostlinnou výrobu (kód: 41-098-M)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Mechanizátor/mechanizátorka precizního zemědělství v rostlinné výrobě (kód: 41-142-M)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 xml:space="preserve">Úplnou profesní kvalifikaci Zemědělský mechanizátor  (kód: 41-99-M/13)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rostlinnou výrobu (kód: 41-098-M)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Mechanizátor/mechanizátorka precizního zemědělství v rostlinné výrobě (kód: 41-142-M)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Zemědělský mechanizátor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mechanizátor / zemědělská mechanizátorka pro živočišnou výrobu, 13.6.2026 6:55:52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