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71F17" Type="http://schemas.openxmlformats.org/officeDocument/2006/relationships/officeDocument" Target="/word/document.xml" /><Relationship Id="coreR41771F17" Type="http://schemas.openxmlformats.org/package/2006/relationships/metadata/core-properties" Target="/docProps/core.xml" /><Relationship Id="customR41771F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 zemědělská mechanizátorka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a obhájit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trvalé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Ústní ověření</w:t>
      </w:r>
    </w:p>
    <w:p>
      <w:pPr>
        <w:pStyle w:val="P16"/>
        <w:framePr w:w="6710" w:h="831" w:hRule="exact" w:wrap="none" w:vAnchor="page" w:hAnchor="margin" w:x="45" w:y="9189"/>
        <w:rPr>
          <w:rStyle w:val="C3"/>
          <w:rtl w:val="0"/>
        </w:rPr>
      </w:pPr>
    </w:p>
    <w:p>
      <w:pPr>
        <w:pStyle w:val="P17"/>
        <w:framePr w:w="6658" w:h="704" w:hRule="exact" w:wrap="none" w:vAnchor="page" w:hAnchor="margin" w:x="71" w:y="9245"/>
        <w:rPr>
          <w:rStyle w:val="C13"/>
          <w:rtl w:val="0"/>
        </w:rPr>
      </w:pPr>
      <w:r>
        <w:rPr>
          <w:rStyle w:val="C13"/>
          <w:rtl w:val="0"/>
        </w:rPr>
        <w:t xml:space="preserve">d) Popsat mechanizační  prostředky pro výživu  a hnojení  rostlin, aplikaci jednotlivých druhů statkových a průmyslových hnojiv a způsoby jejich uskladňování</w:t>
      </w:r>
    </w:p>
    <w:p>
      <w:pPr>
        <w:pStyle w:val="P30"/>
        <w:framePr w:w="3921" w:h="831" w:hRule="exact" w:wrap="none" w:vAnchor="page" w:hAnchor="margin" w:x="6800" w:y="9189"/>
        <w:rPr>
          <w:rStyle w:val="C3"/>
          <w:rtl w:val="0"/>
        </w:rPr>
      </w:pPr>
    </w:p>
    <w:p>
      <w:pPr>
        <w:pStyle w:val="P31"/>
        <w:framePr w:w="3839" w:h="704" w:hRule="exact" w:wrap="none" w:vAnchor="page" w:hAnchor="margin" w:x="6856" w:y="9245"/>
        <w:rPr>
          <w:rStyle w:val="C22"/>
          <w:rtl w:val="0"/>
        </w:rPr>
      </w:pPr>
      <w:r>
        <w:rPr>
          <w:rStyle w:val="C22"/>
          <w:rtl w:val="0"/>
        </w:rPr>
        <w:t>Ústní ověření</w:t>
      </w:r>
    </w:p>
    <w:p>
      <w:pPr>
        <w:pStyle w:val="P12"/>
        <w:framePr w:w="6710" w:h="831" w:hRule="exact" w:wrap="none" w:vAnchor="page" w:hAnchor="margin" w:x="45" w:y="10020"/>
        <w:rPr>
          <w:rStyle w:val="C3"/>
          <w:rtl w:val="0"/>
        </w:rPr>
      </w:pPr>
    </w:p>
    <w:p>
      <w:pPr>
        <w:pStyle w:val="P13"/>
        <w:framePr w:w="6658" w:h="704" w:hRule="exact" w:wrap="none" w:vAnchor="page" w:hAnchor="margin" w:x="71" w:y="10076"/>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10020"/>
        <w:rPr>
          <w:rStyle w:val="C3"/>
          <w:rtl w:val="0"/>
        </w:rPr>
      </w:pPr>
    </w:p>
    <w:p>
      <w:pPr>
        <w:pStyle w:val="P29"/>
        <w:framePr w:w="3839" w:h="704" w:hRule="exact" w:wrap="none" w:vAnchor="page" w:hAnchor="margin" w:x="6856" w:y="10076"/>
        <w:rPr>
          <w:rStyle w:val="C21"/>
          <w:rtl w:val="0"/>
        </w:rPr>
      </w:pPr>
      <w:r>
        <w:rPr>
          <w:rStyle w:val="C21"/>
          <w:rtl w:val="0"/>
        </w:rPr>
        <w:t>Praktické předvedení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w:t>
      </w:r>
    </w:p>
    <w:p>
      <w:pPr>
        <w:pStyle w:val="P16"/>
        <w:framePr w:w="6710" w:h="607" w:hRule="exact" w:wrap="none" w:vAnchor="page" w:hAnchor="margin" w:x="45" w:y="12065"/>
        <w:rPr>
          <w:rStyle w:val="C3"/>
          <w:rtl w:val="0"/>
        </w:rPr>
      </w:pPr>
    </w:p>
    <w:p>
      <w:pPr>
        <w:pStyle w:val="P17"/>
        <w:framePr w:w="6658" w:h="480" w:hRule="exact" w:wrap="none" w:vAnchor="page" w:hAnchor="margin" w:x="71" w:y="12121"/>
        <w:rPr>
          <w:rStyle w:val="C13"/>
          <w:rtl w:val="0"/>
        </w:rPr>
      </w:pPr>
      <w:r>
        <w:rPr>
          <w:rStyle w:val="C13"/>
          <w:rtl w:val="0"/>
        </w:rPr>
        <w:t>h) Zapojit za traktor určený mechanizační prostředek pro zpracování půdy a setí a předvést práci strojní soupravy</w:t>
      </w:r>
    </w:p>
    <w:p>
      <w:pPr>
        <w:pStyle w:val="P30"/>
        <w:framePr w:w="3921" w:h="607" w:hRule="exact" w:wrap="none" w:vAnchor="page" w:hAnchor="margin" w:x="6800" w:y="12065"/>
        <w:rPr>
          <w:rStyle w:val="C3"/>
          <w:rtl w:val="0"/>
        </w:rPr>
      </w:pPr>
    </w:p>
    <w:p>
      <w:pPr>
        <w:pStyle w:val="P31"/>
        <w:framePr w:w="3839" w:h="480" w:hRule="exact" w:wrap="none" w:vAnchor="page" w:hAnchor="margin" w:x="6856" w:y="12121"/>
        <w:rPr>
          <w:rStyle w:val="C22"/>
          <w:rtl w:val="0"/>
        </w:rPr>
      </w:pPr>
      <w:r>
        <w:rPr>
          <w:rStyle w:val="C22"/>
          <w:rtl w:val="0"/>
        </w:rPr>
        <w:t>Praktické předvedení</w:t>
      </w:r>
    </w:p>
    <w:p>
      <w:pPr>
        <w:pStyle w:val="P12"/>
        <w:framePr w:w="6710" w:h="607" w:hRule="exact" w:wrap="none" w:vAnchor="page" w:hAnchor="margin" w:x="45" w:y="12671"/>
        <w:rPr>
          <w:rStyle w:val="C3"/>
          <w:rtl w:val="0"/>
        </w:rPr>
      </w:pPr>
    </w:p>
    <w:p>
      <w:pPr>
        <w:pStyle w:val="P13"/>
        <w:framePr w:w="6658" w:h="480" w:hRule="exact" w:wrap="none" w:vAnchor="page" w:hAnchor="margin" w:x="71" w:y="12727"/>
        <w:rPr>
          <w:rStyle w:val="C11"/>
          <w:rtl w:val="0"/>
        </w:rPr>
      </w:pPr>
      <w:r>
        <w:rPr>
          <w:rStyle w:val="C11"/>
          <w:rtl w:val="0"/>
        </w:rPr>
        <w:t>i) Zapojit za traktor postřikovač nebo rozmetadlo a předvést práci strojní soupravy</w:t>
      </w:r>
    </w:p>
    <w:p>
      <w:pPr>
        <w:pStyle w:val="P28"/>
        <w:framePr w:w="3921" w:h="607" w:hRule="exact" w:wrap="none" w:vAnchor="page" w:hAnchor="margin" w:x="6800" w:y="12671"/>
        <w:rPr>
          <w:rStyle w:val="C3"/>
          <w:rtl w:val="0"/>
        </w:rPr>
      </w:pPr>
    </w:p>
    <w:p>
      <w:pPr>
        <w:pStyle w:val="P29"/>
        <w:framePr w:w="3839" w:h="480"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278"/>
        <w:rPr>
          <w:rStyle w:val="C3"/>
          <w:rtl w:val="0"/>
        </w:rPr>
      </w:pPr>
    </w:p>
    <w:p>
      <w:pPr>
        <w:pStyle w:val="P17"/>
        <w:framePr w:w="6658" w:h="249" w:hRule="exact" w:wrap="none" w:vAnchor="page" w:hAnchor="margin" w:x="71" w:y="13334"/>
        <w:rPr>
          <w:rStyle w:val="C13"/>
          <w:rtl w:val="0"/>
        </w:rPr>
      </w:pPr>
      <w:r>
        <w:rPr>
          <w:rStyle w:val="C13"/>
          <w:rtl w:val="0"/>
        </w:rPr>
        <w:t>j) Předvést sklizeň obilovin</w:t>
      </w:r>
    </w:p>
    <w:p>
      <w:pPr>
        <w:pStyle w:val="P30"/>
        <w:framePr w:w="3921" w:h="376" w:hRule="exact" w:wrap="none" w:vAnchor="page" w:hAnchor="margin" w:x="6800" w:y="13278"/>
        <w:rPr>
          <w:rStyle w:val="C3"/>
          <w:rtl w:val="0"/>
        </w:rPr>
      </w:pPr>
    </w:p>
    <w:p>
      <w:pPr>
        <w:pStyle w:val="P31"/>
        <w:framePr w:w="3839" w:h="249" w:hRule="exact" w:wrap="none" w:vAnchor="page" w:hAnchor="margin" w:x="6856" w:y="13334"/>
        <w:rPr>
          <w:rStyle w:val="C22"/>
          <w:rtl w:val="0"/>
        </w:rPr>
      </w:pPr>
      <w:r>
        <w:rPr>
          <w:rStyle w:val="C22"/>
          <w:rtl w:val="0"/>
        </w:rPr>
        <w:t>Praktické předvedení</w:t>
      </w:r>
    </w:p>
    <w:p>
      <w:pPr>
        <w:pStyle w:val="P32"/>
        <w:framePr w:w="10710" w:h="248" w:hRule="exact" w:wrap="none" w:vAnchor="page" w:hAnchor="margin" w:x="28" w:y="13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v zadaných podmínkách rozdělení úkolů modelovým pracovníkům a jejich vyhodnocení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možnosti motivace pracovníků v rostlinné výrobě</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dokumentace o provozu zemědělské techniky v rostlinné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831" w:hRule="exact" w:wrap="none" w:vAnchor="page" w:hAnchor="margin" w:x="45" w:y="7969"/>
        <w:rPr>
          <w:rStyle w:val="C3"/>
          <w:rtl w:val="0"/>
        </w:rPr>
      </w:pPr>
    </w:p>
    <w:p>
      <w:pPr>
        <w:pStyle w:val="P17"/>
        <w:framePr w:w="6658" w:h="704" w:hRule="exact" w:wrap="none" w:vAnchor="page" w:hAnchor="margin" w:x="71" w:y="8025"/>
        <w:rPr>
          <w:rStyle w:val="C13"/>
          <w:rtl w:val="0"/>
        </w:rPr>
      </w:pPr>
      <w:r>
        <w:rPr>
          <w:rStyle w:val="C13"/>
          <w:rtl w:val="0"/>
        </w:rPr>
        <w:t>b) Popsat a vysvětlit evidenci skladování a spotřeby pohonných hmot, olejů a dalších provozních kapalin a maziv, vyplnit list evidence spotřeby pohonných hmot, olejů a dalších kapalin a maziv</w:t>
      </w:r>
    </w:p>
    <w:p>
      <w:pPr>
        <w:pStyle w:val="P30"/>
        <w:framePr w:w="3921" w:h="831" w:hRule="exact" w:wrap="none" w:vAnchor="page" w:hAnchor="margin" w:x="6800" w:y="7969"/>
        <w:rPr>
          <w:rStyle w:val="C3"/>
          <w:rtl w:val="0"/>
        </w:rPr>
      </w:pPr>
    </w:p>
    <w:p>
      <w:pPr>
        <w:pStyle w:val="P31"/>
        <w:framePr w:w="3839" w:h="704" w:hRule="exact" w:wrap="none" w:vAnchor="page" w:hAnchor="margin" w:x="6856" w:y="8025"/>
        <w:rPr>
          <w:rStyle w:val="C22"/>
          <w:rtl w:val="0"/>
        </w:rPr>
      </w:pPr>
      <w:r>
        <w:rPr>
          <w:rStyle w:val="C22"/>
          <w:rtl w:val="0"/>
        </w:rPr>
        <w:t>Praktické předvedení a ústní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c) Vyhodnotit provozní parametry podle předložené dokumentace, potřeby náhradních dílů a vyhodnotit ekonomiku provozu vozidel a strojů</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407"/>
        <w:rPr>
          <w:rStyle w:val="C3"/>
          <w:rtl w:val="0"/>
        </w:rPr>
      </w:pPr>
    </w:p>
    <w:p>
      <w:pPr>
        <w:pStyle w:val="P17"/>
        <w:framePr w:w="6658" w:h="704" w:hRule="exact" w:wrap="none" w:vAnchor="page" w:hAnchor="margin" w:x="71" w:y="9463"/>
        <w:rPr>
          <w:rStyle w:val="C13"/>
          <w:rtl w:val="0"/>
        </w:rPr>
      </w:pPr>
      <w:r>
        <w:rPr>
          <w:rStyle w:val="C13"/>
          <w:rtl w:val="0"/>
        </w:rPr>
        <w:t>d) Popsat nakládání s odpady, jako jsou použité oleje a maziva, akumulátory, pneumatiky, použité čisticí prostředky a obaly v souladu s předpisy BOZP a ochrany životního prostředí</w:t>
      </w:r>
    </w:p>
    <w:p>
      <w:pPr>
        <w:pStyle w:val="P30"/>
        <w:framePr w:w="3921" w:h="831" w:hRule="exact" w:wrap="none" w:vAnchor="page" w:hAnchor="margin" w:x="6800" w:y="9407"/>
        <w:rPr>
          <w:rStyle w:val="C3"/>
          <w:rtl w:val="0"/>
        </w:rPr>
      </w:pPr>
    </w:p>
    <w:p>
      <w:pPr>
        <w:pStyle w:val="P31"/>
        <w:framePr w:w="3839" w:h="704" w:hRule="exact" w:wrap="none" w:vAnchor="page" w:hAnchor="margin" w:x="6856" w:y="9463"/>
        <w:rPr>
          <w:rStyle w:val="C22"/>
          <w:rtl w:val="0"/>
        </w:rPr>
      </w:pPr>
      <w:r>
        <w:rPr>
          <w:rStyle w:val="C22"/>
          <w:rtl w:val="0"/>
        </w:rPr>
        <w:t>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 xml:space="preserve">d) Vysvětlit a ukázat postup pravidelné údržby traktoru a  zadaných mechanizačních prostředků (pluhu, secího stroje, postřikovače, rozmetadla)</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16"/>
        <w:framePr w:w="6710" w:h="1055" w:hRule="exact" w:wrap="none" w:vAnchor="page" w:hAnchor="margin" w:x="45" w:y="7425"/>
        <w:rPr>
          <w:rStyle w:val="C3"/>
          <w:rtl w:val="0"/>
        </w:rPr>
      </w:pPr>
    </w:p>
    <w:p>
      <w:pPr>
        <w:pStyle w:val="P17"/>
        <w:framePr w:w="6658" w:h="928" w:hRule="exact" w:wrap="none" w:vAnchor="page" w:hAnchor="margin" w:x="71" w:y="7481"/>
        <w:rPr>
          <w:rStyle w:val="C13"/>
          <w:rtl w:val="0"/>
        </w:rPr>
      </w:pPr>
      <w:r>
        <w:rPr>
          <w:rStyle w:val="C13"/>
          <w:rtl w:val="0"/>
        </w:rPr>
        <w:t xml:space="preserve">h) Připravit stroj do opravy a provést jeho </w:t>
        <w:br w:type="textWrapping"/>
        <w:t xml:space="preserve">převzetí do opravy, provést demontáž stroje, proměřit </w:t>
        <w:br w:type="textWrapping"/>
        <w:t>a zkontrolovat součásti, provést odmašťování, odrezování a dekarbonizaci dílů</w:t>
      </w:r>
    </w:p>
    <w:p>
      <w:pPr>
        <w:pStyle w:val="P30"/>
        <w:framePr w:w="3921" w:h="1055" w:hRule="exact" w:wrap="none" w:vAnchor="page" w:hAnchor="margin" w:x="6800" w:y="7425"/>
        <w:rPr>
          <w:rStyle w:val="C3"/>
          <w:rtl w:val="0"/>
        </w:rPr>
      </w:pPr>
    </w:p>
    <w:p>
      <w:pPr>
        <w:pStyle w:val="P31"/>
        <w:framePr w:w="3839" w:h="928" w:hRule="exact" w:wrap="none" w:vAnchor="page" w:hAnchor="margin" w:x="6856" w:y="7481"/>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 xml:space="preserve">i) Provést montáž základních agregátů strojů </w:t>
        <w:br w:type="textWrapping"/>
        <w:t>a vyměnit je na strojích</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w:t>
      </w:r>
    </w:p>
    <w:p>
      <w:pPr>
        <w:pStyle w:val="P16"/>
        <w:framePr w:w="6710" w:h="607" w:hRule="exact" w:wrap="none" w:vAnchor="page" w:hAnchor="margin" w:x="45" w:y="9087"/>
        <w:rPr>
          <w:rStyle w:val="C3"/>
          <w:rtl w:val="0"/>
        </w:rPr>
      </w:pPr>
    </w:p>
    <w:p>
      <w:pPr>
        <w:pStyle w:val="P17"/>
        <w:framePr w:w="6658" w:h="480" w:hRule="exact" w:wrap="none" w:vAnchor="page" w:hAnchor="margin" w:x="71" w:y="9143"/>
        <w:rPr>
          <w:rStyle w:val="C13"/>
          <w:rtl w:val="0"/>
        </w:rPr>
      </w:pPr>
      <w:r>
        <w:rPr>
          <w:rStyle w:val="C13"/>
          <w:rtl w:val="0"/>
        </w:rPr>
        <w:t xml:space="preserve">j) Provést seřízení stroje při záběhu i před </w:t>
        <w:br w:type="textWrapping"/>
        <w:t>výstupem z opravy</w:t>
      </w:r>
    </w:p>
    <w:p>
      <w:pPr>
        <w:pStyle w:val="P30"/>
        <w:framePr w:w="3921" w:h="607" w:hRule="exact" w:wrap="none" w:vAnchor="page" w:hAnchor="margin" w:x="6800" w:y="9087"/>
        <w:rPr>
          <w:rStyle w:val="C3"/>
          <w:rtl w:val="0"/>
        </w:rPr>
      </w:pPr>
    </w:p>
    <w:p>
      <w:pPr>
        <w:pStyle w:val="P31"/>
        <w:framePr w:w="3839" w:h="480" w:hRule="exact" w:wrap="none" w:vAnchor="page" w:hAnchor="margin" w:x="6856" w:y="9143"/>
        <w:rPr>
          <w:rStyle w:val="C22"/>
          <w:rtl w:val="0"/>
        </w:rPr>
      </w:pPr>
      <w:r>
        <w:rPr>
          <w:rStyle w:val="C22"/>
          <w:rtl w:val="0"/>
        </w:rPr>
        <w:t>Praktické předvedení</w:t>
      </w:r>
    </w:p>
    <w:p>
      <w:pPr>
        <w:pStyle w:val="P12"/>
        <w:framePr w:w="6710" w:h="831" w:hRule="exact" w:wrap="none" w:vAnchor="page" w:hAnchor="margin" w:x="45" w:y="9694"/>
        <w:rPr>
          <w:rStyle w:val="C3"/>
          <w:rtl w:val="0"/>
        </w:rPr>
      </w:pPr>
    </w:p>
    <w:p>
      <w:pPr>
        <w:pStyle w:val="P13"/>
        <w:framePr w:w="6658" w:h="704" w:hRule="exact" w:wrap="none" w:vAnchor="page" w:hAnchor="margin" w:x="71" w:y="9750"/>
        <w:rPr>
          <w:rStyle w:val="C11"/>
          <w:rtl w:val="0"/>
        </w:rPr>
      </w:pPr>
      <w:r>
        <w:rPr>
          <w:rStyle w:val="C11"/>
          <w:rtl w:val="0"/>
        </w:rPr>
        <w:t xml:space="preserve">k) Přebrat stroj po opravě, zkontrolovat kvalitu </w:t>
        <w:br w:type="textWrapping"/>
        <w:t xml:space="preserve">provedené opravy a předepsat záběhové </w:t>
        <w:br w:type="textWrapping"/>
        <w:t>podmínky</w:t>
      </w:r>
    </w:p>
    <w:p>
      <w:pPr>
        <w:pStyle w:val="P28"/>
        <w:framePr w:w="3921" w:h="831" w:hRule="exact" w:wrap="none" w:vAnchor="page" w:hAnchor="margin" w:x="6800" w:y="9694"/>
        <w:rPr>
          <w:rStyle w:val="C3"/>
          <w:rtl w:val="0"/>
        </w:rPr>
      </w:pPr>
    </w:p>
    <w:p>
      <w:pPr>
        <w:pStyle w:val="P29"/>
        <w:framePr w:w="3839" w:h="704" w:hRule="exact" w:wrap="none" w:vAnchor="page" w:hAnchor="margin" w:x="6856" w:y="9750"/>
        <w:rPr>
          <w:rStyle w:val="C21"/>
          <w:rtl w:val="0"/>
        </w:rPr>
      </w:pPr>
      <w:r>
        <w:rPr>
          <w:rStyle w:val="C21"/>
          <w:rtl w:val="0"/>
        </w:rPr>
        <w:t>Praktické předvedení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547" w:hRule="exact" w:wrap="none" w:vAnchor="page" w:hAnchor="margin" w:x="28" w:y="110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11721"/>
        <w:rPr>
          <w:rStyle w:val="C3"/>
          <w:rtl w:val="0"/>
        </w:rPr>
      </w:pPr>
    </w:p>
    <w:p>
      <w:pPr>
        <w:pStyle w:val="P25"/>
        <w:framePr w:w="6661" w:h="249" w:hRule="exact" w:wrap="none" w:vAnchor="page" w:hAnchor="margin" w:x="71" w:y="11792"/>
        <w:rPr>
          <w:rStyle w:val="C19"/>
          <w:rtl w:val="0"/>
        </w:rPr>
      </w:pPr>
      <w:r>
        <w:rPr>
          <w:rStyle w:val="C19"/>
          <w:rtl w:val="0"/>
        </w:rPr>
        <w:t>Kritéria hodnocení</w:t>
      </w:r>
    </w:p>
    <w:p>
      <w:pPr>
        <w:pStyle w:val="P26"/>
        <w:framePr w:w="3918" w:h="376" w:hRule="exact" w:wrap="none" w:vAnchor="page" w:hAnchor="margin" w:x="6803" w:y="11721"/>
        <w:rPr>
          <w:rStyle w:val="C3"/>
          <w:rtl w:val="0"/>
        </w:rPr>
      </w:pPr>
    </w:p>
    <w:p>
      <w:pPr>
        <w:pStyle w:val="P27"/>
        <w:framePr w:w="3836" w:h="249" w:hRule="exact" w:wrap="none" w:vAnchor="page" w:hAnchor="margin" w:x="6859" w:y="11792"/>
        <w:rPr>
          <w:rStyle w:val="C20"/>
          <w:rtl w:val="0"/>
        </w:rPr>
      </w:pPr>
      <w:r>
        <w:rPr>
          <w:rStyle w:val="C20"/>
          <w:rtl w:val="0"/>
        </w:rPr>
        <w:t>Způsoby ověření</w:t>
      </w:r>
    </w:p>
    <w:p>
      <w:pPr>
        <w:pStyle w:val="P12"/>
        <w:framePr w:w="6710" w:h="607" w:hRule="exact" w:wrap="none" w:vAnchor="page" w:hAnchor="margin" w:x="45" w:y="12097"/>
        <w:rPr>
          <w:rStyle w:val="C3"/>
          <w:rtl w:val="0"/>
        </w:rPr>
      </w:pPr>
    </w:p>
    <w:p>
      <w:pPr>
        <w:pStyle w:val="P13"/>
        <w:framePr w:w="6658" w:h="480" w:hRule="exact" w:wrap="none" w:vAnchor="page" w:hAnchor="margin" w:x="71" w:y="12153"/>
        <w:rPr>
          <w:rStyle w:val="C11"/>
          <w:rtl w:val="0"/>
        </w:rPr>
      </w:pPr>
      <w:r>
        <w:rPr>
          <w:rStyle w:val="C11"/>
          <w:rtl w:val="0"/>
        </w:rPr>
        <w:t>a) Charakterizovat základní právní předpisy týkající se BOZP a požární prevence při práci s mechanizačními prostředky</w:t>
      </w:r>
    </w:p>
    <w:p>
      <w:pPr>
        <w:pStyle w:val="P28"/>
        <w:framePr w:w="3921" w:h="607" w:hRule="exact" w:wrap="none" w:vAnchor="page" w:hAnchor="margin" w:x="6800" w:y="12097"/>
        <w:rPr>
          <w:rStyle w:val="C3"/>
          <w:rtl w:val="0"/>
        </w:rPr>
      </w:pPr>
    </w:p>
    <w:p>
      <w:pPr>
        <w:pStyle w:val="P29"/>
        <w:framePr w:w="3839" w:h="480" w:hRule="exact" w:wrap="none" w:vAnchor="page" w:hAnchor="margin" w:x="6856" w:y="12153"/>
        <w:rPr>
          <w:rStyle w:val="C21"/>
          <w:rtl w:val="0"/>
        </w:rPr>
      </w:pPr>
      <w:r>
        <w:rPr>
          <w:rStyle w:val="C21"/>
          <w:rtl w:val="0"/>
        </w:rPr>
        <w:t>Ústní ověření</w:t>
      </w:r>
    </w:p>
    <w:p>
      <w:pPr>
        <w:pStyle w:val="P16"/>
        <w:framePr w:w="6710" w:h="1055" w:hRule="exact" w:wrap="none" w:vAnchor="page" w:hAnchor="margin" w:x="45" w:y="12704"/>
        <w:rPr>
          <w:rStyle w:val="C3"/>
          <w:rtl w:val="0"/>
        </w:rPr>
      </w:pPr>
    </w:p>
    <w:p>
      <w:pPr>
        <w:pStyle w:val="P17"/>
        <w:framePr w:w="6658" w:h="928" w:hRule="exact" w:wrap="none" w:vAnchor="page" w:hAnchor="margin" w:x="71" w:y="127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12704"/>
        <w:rPr>
          <w:rStyle w:val="C3"/>
          <w:rtl w:val="0"/>
        </w:rPr>
      </w:pPr>
    </w:p>
    <w:p>
      <w:pPr>
        <w:pStyle w:val="P31"/>
        <w:framePr w:w="3839" w:h="928" w:hRule="exact" w:wrap="none" w:vAnchor="page" w:hAnchor="margin" w:x="6856" w:y="12760"/>
        <w:rPr>
          <w:rStyle w:val="C22"/>
          <w:rtl w:val="0"/>
        </w:rPr>
      </w:pPr>
      <w:r>
        <w:rPr>
          <w:rStyle w:val="C22"/>
          <w:rtl w:val="0"/>
        </w:rPr>
        <w:t>Ústní ověření</w:t>
      </w:r>
    </w:p>
    <w:p>
      <w:pPr>
        <w:pStyle w:val="P12"/>
        <w:framePr w:w="6710" w:h="607" w:hRule="exact" w:wrap="none" w:vAnchor="page" w:hAnchor="margin" w:x="45" w:y="13759"/>
        <w:rPr>
          <w:rStyle w:val="C3"/>
          <w:rtl w:val="0"/>
        </w:rPr>
      </w:pPr>
    </w:p>
    <w:p>
      <w:pPr>
        <w:pStyle w:val="P13"/>
        <w:framePr w:w="6658" w:h="480" w:hRule="exact" w:wrap="none" w:vAnchor="page" w:hAnchor="margin" w:x="71" w:y="13815"/>
        <w:rPr>
          <w:rStyle w:val="C11"/>
          <w:rtl w:val="0"/>
        </w:rPr>
      </w:pPr>
      <w:r>
        <w:rPr>
          <w:rStyle w:val="C11"/>
          <w:rtl w:val="0"/>
        </w:rPr>
        <w:t>c) Popsat možnost nebezpečí úrazu nebo poškození zdraví, uvést povinnosti pracovníka i zaměstnavatele v případě pracovního úrazu</w:t>
      </w:r>
    </w:p>
    <w:p>
      <w:pPr>
        <w:pStyle w:val="P28"/>
        <w:framePr w:w="3921" w:h="607" w:hRule="exact" w:wrap="none" w:vAnchor="page" w:hAnchor="margin" w:x="6800" w:y="13759"/>
        <w:rPr>
          <w:rStyle w:val="C3"/>
          <w:rtl w:val="0"/>
        </w:rPr>
      </w:pPr>
    </w:p>
    <w:p>
      <w:pPr>
        <w:pStyle w:val="P29"/>
        <w:framePr w:w="3839" w:h="480" w:hRule="exact" w:wrap="none" w:vAnchor="page" w:hAnchor="margin" w:x="6856" w:y="13815"/>
        <w:rPr>
          <w:rStyle w:val="C21"/>
          <w:rtl w:val="0"/>
        </w:rPr>
      </w:pPr>
      <w:r>
        <w:rPr>
          <w:rStyle w:val="C21"/>
          <w:rtl w:val="0"/>
        </w:rPr>
        <w:t>Ústní ověření</w:t>
      </w:r>
    </w:p>
    <w:p>
      <w:pPr>
        <w:pStyle w:val="P16"/>
        <w:framePr w:w="6710" w:h="376" w:hRule="exact" w:wrap="none" w:vAnchor="page" w:hAnchor="margin" w:x="45" w:y="14366"/>
        <w:rPr>
          <w:rStyle w:val="C3"/>
          <w:rtl w:val="0"/>
        </w:rPr>
      </w:pPr>
    </w:p>
    <w:p>
      <w:pPr>
        <w:pStyle w:val="P17"/>
        <w:framePr w:w="6658" w:h="249" w:hRule="exact" w:wrap="none" w:vAnchor="page" w:hAnchor="margin" w:x="71" w:y="14422"/>
        <w:rPr>
          <w:rStyle w:val="C13"/>
          <w:rtl w:val="0"/>
        </w:rPr>
      </w:pPr>
      <w:r>
        <w:rPr>
          <w:rStyle w:val="C13"/>
          <w:rtl w:val="0"/>
        </w:rPr>
        <w:t>d) Popsat první pomoc při způsobení úrazu nebo poškození zdraví</w:t>
      </w:r>
    </w:p>
    <w:p>
      <w:pPr>
        <w:pStyle w:val="P30"/>
        <w:framePr w:w="3921" w:h="376" w:hRule="exact" w:wrap="none" w:vAnchor="page" w:hAnchor="margin" w:x="6800" w:y="14366"/>
        <w:rPr>
          <w:rStyle w:val="C3"/>
          <w:rtl w:val="0"/>
        </w:rPr>
      </w:pPr>
    </w:p>
    <w:p>
      <w:pPr>
        <w:pStyle w:val="P31"/>
        <w:framePr w:w="3839" w:h="249" w:hRule="exact" w:wrap="none" w:vAnchor="page" w:hAnchor="margin" w:x="6856" w:y="14422"/>
        <w:rPr>
          <w:rStyle w:val="C22"/>
          <w:rtl w:val="0"/>
        </w:rPr>
      </w:pPr>
      <w:r>
        <w:rPr>
          <w:rStyle w:val="C22"/>
          <w:rtl w:val="0"/>
        </w:rPr>
        <w:t>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"https://www.nsp.cz/jednotka-prace/zemedelsky-mechanizator"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Zemědělský mechanizátor| NSP.CZ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a zajišťování údržby, oprav a obnovy strojního vybavení na úseku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nutné posuzovat nejen dosažený výsledek, ale i samostatnost při rozhodování o nejvhodnějším postupu řešení zadaného úkolu podle daných podmínek pracoviště.</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bude pracovat s katalogem náhradních dílů určeného stroje rostlinné výroby.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a odborné vedení pracovníků zajišťujících rostlinnou výrobu </w:t>
      </w:r>
      <w:r>
        <w:rPr>
          <w:rFonts w:ascii="Arial" w:cs="Arial" w:hAnsi="Arial" w:eastAsia="Arial"/>
          <w:b w:val="0"/>
          <w:i w:val="0"/>
          <w:caps w:val="0"/>
          <w:strike w:val="0"/>
          <w:noProof w:val="0"/>
          <w:vanish w:val="0"/>
          <w:color w:val="auto"/>
          <w:sz w:val="20"/>
          <w:u w:val="none"/>
          <w:shd w:val="clear" w:color="auto" w:fill="auto"/>
          <w:vertAlign w:val="baseline"/>
          <w:lang/>
        </w:rPr>
        <w:t>v kritériích c), d) dostane uchazeč modelový popis podmínek pracoviště odpovídajícího provozu, ve kterém bude probíhat zkouška (vybavení pracoviště, personální zajištění prací, rozsah požadovaných oprav).</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Zajišťování oprav a údržby, sledování spolehlivosti strojů a obnova strojního vybavení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mít uchazeč pro řešení kritérií a), c), f) k dispozici seznam mechanizačních prostředků v provozu, ve kterém probíhá zkouška, provozní, technickou a servisní dokumentaci. V rámci zkoušky se seznámí s jejich technickým stavem, s četností jejich využívání v zemědělském provozu. Uchazeč v rámci zkoušky zpracuje modelový harmonogram preventivních prohlídek a plán údržby a oprav mechanizačních prostředků v provozu, ve kterém probíhá zkouška. V rámci kritérií h), i, j, k) předvede jednoduchou opravu jednoho ze zadaných mechanizačních prostředků: pluhu nebo secího stroje nebo postřikovače nebo rozmetadla.</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31"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techniky a střední vzdělání s maturitní zkouškou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zemědělskou mechanizaci a alespoň 5 let odborné praxe v zemědělském provozu nebo podniku zemědělských služeb v oblasti mechanizace rostlinné výroby nebo ve funkci učitele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zemědělském provozu nebo podniku zemědělských služeb v oblasti mechanizace rostlinné výroby nebo ve funkci učitele odborných předmětů nebo praktického vyučování nebo odborného výcviku v oblasti zemědělské mechanizace.</w:t>
      </w:r>
    </w:p>
    <w:p>
      <w:pPr>
        <w:keepNext w:val="0"/>
        <w:keepLines w:val="1"/>
        <w:framePr w:w="10766" w:h="638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41-098-M Zemědělský mechanizátor / zemědělská mechanizátorka pro rostlinnou výrobu a střední vzdělání s maturitní zkouškou a alespoň 5 let odborné praxe v zemědělském provozu nebo podniku zemědělských služeb v oblasti mechanizace rostlinné výroby.</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760" w:hRule="exact" w:wrap="none" w:vAnchor="page" w:hAnchor="margin" w:x="0" w:y="11151"/>
        <w:rPr>
          <w:rStyle w:val="C3"/>
          <w:rtl w:val="0"/>
        </w:rPr>
      </w:pPr>
    </w:p>
    <w:p>
      <w:pPr>
        <w:pStyle w:val="P35"/>
        <w:framePr w:w="10710" w:h="340" w:hRule="exact" w:wrap="none" w:vAnchor="page" w:hAnchor="margin" w:x="28" w:y="11151"/>
        <w:rPr>
          <w:rStyle w:val="C25"/>
          <w:rtl w:val="0"/>
        </w:rPr>
      </w:pPr>
      <w:r>
        <w:rPr>
          <w:rStyle w:val="C25"/>
          <w:rtl w:val="0"/>
        </w:rPr>
        <w:t>Nezbytné materiální a technické předpoklady pro provedení zkoušky</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pluh, secí stroj, postřikovač, žací stroj, traktorový přívěs nebo návěs</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pohonné hmoty, oleje a další provozní kapaliny a maziva</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vybavená výpočetní technikou - stolní počítač nebo notebook s přístupem na internet včetně instalovaných databází a informačních systémů </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 technická dokumentace, servisní a provozní dokumentace</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Evidence spotřeby pohonných hmot, olejů a dalších kapalin a maziv </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Výkonové normy</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 materiál, nářadí pro údržbu a opravy, náhradní díly</w:t>
      </w:r>
    </w:p>
    <w:p>
      <w:pPr>
        <w:keepNext w:val="0"/>
        <w:keepLines w:val="1"/>
        <w:framePr w:w="10766" w:h="4420" w:hRule="exact" w:wrap="none" w:vAnchor="page" w:hAnchor="margin" w:x="0" w:y="114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4420"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20" w:hRule="exact" w:wrap="none" w:vAnchor="page" w:hAnchor="margin" w:x="0" w:y="11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Zemědělský mechanizátor / zemědělská mechanizátorka pro rostlinnou výrobu, 1.11.2026 1:48:11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6A56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9C4E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