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DCF530" Type="http://schemas.openxmlformats.org/officeDocument/2006/relationships/officeDocument" Target="/word/document.xml" /><Relationship Id="coreR6FDCF530" Type="http://schemas.openxmlformats.org/package/2006/relationships/metadata/core-properties" Target="/docProps/core.xml" /><Relationship Id="customR6FDCF5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31.10.2026 22:59:00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Mechanizace a služby (kód: 41-45-M/01)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Zemědělský mechanizátor  (kód: 41-99-M/13)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rostlinnou výrobu (kód: 41-098-M)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Mechanizátor/mechanizátorka precizního zemědělství v rostlinné výrobě (kód: 41-142-M)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Zemědělský mechanizátor / zemědělská mechanizátorka pro živočišnou výrobu (kód: 41-099-M)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Zemědělský mechanizátor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mechanizátor / zemědělská mechanizátorka pro rostlinnou výrobu, 31.10.2026 22:59:00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