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334869" Type="http://schemas.openxmlformats.org/officeDocument/2006/relationships/officeDocument" Target="/word/document.xml" /><Relationship Id="coreR4E334869" Type="http://schemas.openxmlformats.org/package/2006/relationships/metadata/core-properties" Target="/docProps/core.xml" /><Relationship Id="customR4E3348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výcvikář (cvičitel) / kynoložka výcvikářka (cvičitelka) (kód: 41-089-M)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poznatků z anatomie a fyziologie, obecné zootechniky a etologie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Popis ontogeneze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Testování povahy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jednotlivých cviků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výcviku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plemen psů a jejich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platné legislativy vztahující se k chovu a výcviku psů a k pořádání kynologických akcí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kynologie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výživy psů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péče o zdraví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Kynolog výcvikář (cvičitel) / kynoložka výcvikářka (cvičitelka), 24.8.2026 4:44:35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poznatků z anatomie a fyziologie, obecné zootechniky a etologie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charakterizovat jednotlivé orgánové soustavy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zhodnocení tělesného rámce psa, zaúhlení končetin a posouzení postoje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pojem tělesná dospělost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jak lze fyzicky zatížit psa v různých fázích jeho růstu, jaká fyzická zátěž je přiměřená pro psa rostoucího, jaká fyzická zátěž je vhodná pro psa po dokončení jeho růstu, popis aplikovat s ohledem na jednotlivá plemena, jejich využití a fyzické předpoklady</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Popsat a na praktickém příkladu předvést učení za pomoci klasického podmiňování a za pomoci operantního podmiňování, vysvětlit rozdíl mezi těmito dvěma způsoby učení a jejich hlavní výhody a nevýhody</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f) Popsat fáze loveckého chování, různý vývoj tohoto chování u různých skupin plemen psů a charakterizovat využití tohoto chování při výcviku psů</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g) Popsat způsoby motivace psa a její využití při výcviku psa</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69"/>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Popis ontogeneze psů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Popsat jednotlivé fáze vývoje jedince</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Popsat kladné i negativní důsledky působení chování matky na chování štěňat v jejich pozdějším věku</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Popsat socializaci psa, její význam a možné problémy při nesprávném průběhu socializace pro další sportovní nebo pracovní využití psa</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Testování povahy psů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možnost predikce vhodnosti štěněte nebo dospělého psa pro určitý typ výcviku</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831" w:hRule="exact" w:wrap="none" w:vAnchor="page" w:hAnchor="margin" w:x="45" w:y="12682"/>
        <w:rPr>
          <w:rStyle w:val="C3"/>
          <w:rtl w:val="0"/>
        </w:rPr>
      </w:pPr>
    </w:p>
    <w:p>
      <w:pPr>
        <w:pStyle w:val="P17"/>
        <w:framePr w:w="6658" w:h="704" w:hRule="exact" w:wrap="none" w:vAnchor="page" w:hAnchor="margin" w:x="71" w:y="12738"/>
        <w:rPr>
          <w:rStyle w:val="C13"/>
          <w:rtl w:val="0"/>
        </w:rPr>
      </w:pPr>
      <w:r>
        <w:rPr>
          <w:rStyle w:val="C13"/>
          <w:rtl w:val="0"/>
        </w:rPr>
        <w:t>b) Předvést konkrétně jednotlivé subtesty pro testování povahy u štěňat a dospělých jedinců, vysvětlit, co vypovídají jednotlivé typy reakcí psů na konkrétní subtesty</w:t>
      </w:r>
    </w:p>
    <w:p>
      <w:pPr>
        <w:pStyle w:val="P30"/>
        <w:framePr w:w="3921" w:h="831" w:hRule="exact" w:wrap="none" w:vAnchor="page" w:hAnchor="margin" w:x="6800" w:y="12682"/>
        <w:rPr>
          <w:rStyle w:val="C3"/>
          <w:rtl w:val="0"/>
        </w:rPr>
      </w:pPr>
    </w:p>
    <w:p>
      <w:pPr>
        <w:pStyle w:val="P31"/>
        <w:framePr w:w="3839" w:h="704"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24.8.2026 4:44:35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jednotlivých cviků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na příkladu a předvést nácvik jednotlivých cviků pomocí tvarování (pozitivních odměn)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příkladu a předvést nácvik jednotlivých cviků pomocí navádění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 příkladu a předvést nácvik jednotlivých cviků pomocí kontrastní metody (za použití odměny a pozitivních trestů)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na příkladu a předvést nácvik jednotlivých cviků pomocí tzv. parforsní metody (za pomocí pozitivního trestu)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Uplatňování metod výcviku psů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a předvést postup při naučení přivolání psa podle různých metod výcviku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a předvést postup při naučení chůze u nohy podle různých metod výcviku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a předvést postup při naučení aportu podle různých metod výcviku</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Vysvětlit a předvést postup při naučení odložení psa podle různých metod výcviku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Charakteristika plemen psů a jejich využití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831" w:hRule="exact" w:wrap="none" w:vAnchor="page" w:hAnchor="margin" w:x="45" w:y="10554"/>
        <w:rPr>
          <w:rStyle w:val="C3"/>
          <w:rtl w:val="0"/>
        </w:rPr>
      </w:pPr>
    </w:p>
    <w:p>
      <w:pPr>
        <w:pStyle w:val="P13"/>
        <w:framePr w:w="6658" w:h="704" w:hRule="exact" w:wrap="none" w:vAnchor="page" w:hAnchor="margin" w:x="71" w:y="10610"/>
        <w:rPr>
          <w:rStyle w:val="C11"/>
          <w:rtl w:val="0"/>
        </w:rPr>
      </w:pPr>
      <w:r>
        <w:rPr>
          <w:rStyle w:val="C11"/>
          <w:rtl w:val="0"/>
        </w:rPr>
        <w:t>a) Charakterizovat účel vzniku jednotlivých plemen psů, jejich možné využití v různých sportech nebo pro pracovní využití, jejich výhody či nevýhody dle typu sportovního zaměření nebo pracovního využití</w:t>
      </w:r>
    </w:p>
    <w:p>
      <w:pPr>
        <w:pStyle w:val="P28"/>
        <w:framePr w:w="3921" w:h="831" w:hRule="exact" w:wrap="none" w:vAnchor="page" w:hAnchor="margin" w:x="6800" w:y="10554"/>
        <w:rPr>
          <w:rStyle w:val="C3"/>
          <w:rtl w:val="0"/>
        </w:rPr>
      </w:pPr>
    </w:p>
    <w:p>
      <w:pPr>
        <w:pStyle w:val="P29"/>
        <w:framePr w:w="3839" w:h="704"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b) Vysvětlit vhodnost využití daného plemene, plemenné skupiny pro daný pracovní nebo sportovní účel, prověřit vhodnost konkrétního zvířete pro jeho využití</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Popsat typická nežádoucí chování u určitých plemenných skupin spojená s účelem vzniku těchto plemen</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24.8.2026 4:44:35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vztahující se k chovu a výcviku psů a k pořádání kynologických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ustanovení zákona č. 246/1992 Sb., ve znění pozdějších předpisů, na ochranu zvířat proti týrání a charakterizovat aspekty tohoto zákona týkající se výcviku psů a pomůcek používaných při výcviku psů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oznámení o pořádání kynologických akcí příslušnému orgánu místní správy a příslušnému orgánu Státní veterinární správy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povinnosti pořadatele veřejného vystoupení a pořadatele svodu zvířat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vybraná ustanovení veterinárního zákona a navazujících vyhlášek, které upravují podmínky a povinnosti pořadatele pro pořádání kynologických akcí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Prokázat znalost právních předpisů týkajících se BOZP</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Organizace kynologie v ČR</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Popsat organizaci kynologických sdružení v ČR a její návaznost na mezinárodní organizace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Uvést nutnost členství v některých z těchto organizací pro možnost vykonávání určitého druhu sportu a účasti na národních a mezinárodních akcích (zkouškách, závodech)</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Písemné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Popsat výkonnostní průkaz - jeho význam, vysvětlit postup pro jeho získání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Vyplnit jednotlivé dokumenty potřebné při pořádání jednotlivých kynologických akcí (kromě dokumentů, které ustanovuje zákon)</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1280" w:hRule="exact" w:wrap="none" w:vAnchor="page" w:hAnchor="margin" w:x="45" w:y="10238"/>
        <w:rPr>
          <w:rStyle w:val="C3"/>
          <w:rtl w:val="0"/>
        </w:rPr>
      </w:pPr>
    </w:p>
    <w:p>
      <w:pPr>
        <w:pStyle w:val="P13"/>
        <w:framePr w:w="6658" w:h="1153" w:hRule="exact" w:wrap="none" w:vAnchor="page" w:hAnchor="margin" w:x="71" w:y="10294"/>
        <w:rPr>
          <w:rStyle w:val="C11"/>
          <w:rtl w:val="0"/>
        </w:rPr>
      </w:pPr>
      <w:r>
        <w:rPr>
          <w:rStyle w:val="C11"/>
          <w:rtl w:val="0"/>
        </w:rPr>
        <w:t>e) Popsat jednotlivé kynologické sporty, kterými se v ČR zabývají jednotlivé organizace - sportovní kynologie, agility, tanec se psem, dogfrisbee, obedience, mondioring, záchranná kynologie, dostihy, coursing, dogtrekking, mushing, bull sporty, dock diving, flyball, pasení, lovecká kynologie a určit vhodnost jednotlivých plemen pro tyto sporty</w:t>
      </w:r>
    </w:p>
    <w:p>
      <w:pPr>
        <w:pStyle w:val="P28"/>
        <w:framePr w:w="3921" w:h="1280" w:hRule="exact" w:wrap="none" w:vAnchor="page" w:hAnchor="margin" w:x="6800" w:y="10238"/>
        <w:rPr>
          <w:rStyle w:val="C3"/>
          <w:rtl w:val="0"/>
        </w:rPr>
      </w:pPr>
    </w:p>
    <w:p>
      <w:pPr>
        <w:pStyle w:val="P29"/>
        <w:framePr w:w="3839" w:h="1153"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24.8.2026 4:44:35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jednotlivých živin pro výživu psa a popsat vhodné zdroje těchto živin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výživy jednotlivých věkových kategorií psů (březí a kojící fena, štěně a rostoucí pes, starý pes)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Uvést, jakými živinami lze pokrýt potřebu energie u sportovních nebo pracovních psů vzhledem k typu jejich zátěže (dlouhodobá zátěž - tažní psi, krátkodobá zátěž - sprint)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stav výživy psů a podle toho upravit krmnou dávku konkrétních psů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napájení u psů vzhledem k zátěži psů (četnost, množství)</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a ústní ověření</w:t>
      </w:r>
    </w:p>
    <w:p>
      <w:pPr>
        <w:pStyle w:val="P16"/>
        <w:framePr w:w="6710" w:h="1055" w:hRule="exact" w:wrap="none" w:vAnchor="page" w:hAnchor="margin" w:x="45" w:y="5998"/>
        <w:rPr>
          <w:rStyle w:val="C3"/>
          <w:rtl w:val="0"/>
        </w:rPr>
      </w:pPr>
    </w:p>
    <w:p>
      <w:pPr>
        <w:pStyle w:val="P17"/>
        <w:framePr w:w="6658" w:h="928" w:hRule="exact" w:wrap="none" w:vAnchor="page" w:hAnchor="margin" w:x="71" w:y="6054"/>
        <w:rPr>
          <w:rStyle w:val="C13"/>
          <w:rtl w:val="0"/>
        </w:rPr>
      </w:pPr>
      <w:r>
        <w:rPr>
          <w:rStyle w:val="C13"/>
          <w:rtl w:val="0"/>
        </w:rPr>
        <w:t>f) Charakterizovat a specifikovat základní krmiva (průmyslová a tradiční) pro výživu a krmení psů dle kategorie, rozpoznat předložená krmiva pro výživu psů (základní složky tradiční výživy), zhodnotit kvalitu předložených kompletních krmných směsí</w:t>
      </w:r>
    </w:p>
    <w:p>
      <w:pPr>
        <w:pStyle w:val="P30"/>
        <w:framePr w:w="3921" w:h="1055" w:hRule="exact" w:wrap="none" w:vAnchor="page" w:hAnchor="margin" w:x="6800" w:y="5998"/>
        <w:rPr>
          <w:rStyle w:val="C3"/>
          <w:rtl w:val="0"/>
        </w:rPr>
      </w:pPr>
    </w:p>
    <w:p>
      <w:pPr>
        <w:pStyle w:val="P31"/>
        <w:framePr w:w="3839" w:h="928"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Popsat způsob hodnocení příjmu krmiva a spotřeby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Zajišťování péče o zdraví psů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Rozpoznat klinické příznaky onemocnění psů a posoudit jejich závažnost a uvést, v kterých případech je nutné vyhledat veterinárního lékaře</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1055" w:hRule="exact" w:wrap="none" w:vAnchor="page" w:hAnchor="margin" w:x="45" w:y="9401"/>
        <w:rPr>
          <w:rStyle w:val="C3"/>
          <w:rtl w:val="0"/>
        </w:rPr>
      </w:pPr>
    </w:p>
    <w:p>
      <w:pPr>
        <w:pStyle w:val="P17"/>
        <w:framePr w:w="6658" w:h="928" w:hRule="exact" w:wrap="none" w:vAnchor="page" w:hAnchor="margin" w:x="71" w:y="9457"/>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9401"/>
        <w:rPr>
          <w:rStyle w:val="C3"/>
          <w:rtl w:val="0"/>
        </w:rPr>
      </w:pPr>
    </w:p>
    <w:p>
      <w:pPr>
        <w:pStyle w:val="P31"/>
        <w:framePr w:w="3839" w:h="928"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10456"/>
        <w:rPr>
          <w:rStyle w:val="C3"/>
          <w:rtl w:val="0"/>
        </w:rPr>
      </w:pPr>
    </w:p>
    <w:p>
      <w:pPr>
        <w:pStyle w:val="P13"/>
        <w:framePr w:w="6658" w:h="480" w:hRule="exact" w:wrap="none" w:vAnchor="page" w:hAnchor="margin" w:x="71" w:y="10512"/>
        <w:rPr>
          <w:rStyle w:val="C11"/>
          <w:rtl w:val="0"/>
        </w:rPr>
      </w:pPr>
      <w:r>
        <w:rPr>
          <w:rStyle w:val="C11"/>
          <w:rtl w:val="0"/>
        </w:rPr>
        <w:t>c) Charakterizovat možnosti prevence proti vnějším i vnitřním parazitům, popsat klinické projevy napadení vnějšími i vnitřními parazity</w:t>
      </w:r>
    </w:p>
    <w:p>
      <w:pPr>
        <w:pStyle w:val="P28"/>
        <w:framePr w:w="3921" w:h="607" w:hRule="exact" w:wrap="none" w:vAnchor="page" w:hAnchor="margin" w:x="6800" w:y="10456"/>
        <w:rPr>
          <w:rStyle w:val="C3"/>
          <w:rtl w:val="0"/>
        </w:rPr>
      </w:pPr>
    </w:p>
    <w:p>
      <w:pPr>
        <w:pStyle w:val="P29"/>
        <w:framePr w:w="3839" w:h="480" w:hRule="exact" w:wrap="none" w:vAnchor="page" w:hAnchor="margin" w:x="6856" w:y="10512"/>
        <w:rPr>
          <w:rStyle w:val="C21"/>
          <w:rtl w:val="0"/>
        </w:rPr>
      </w:pPr>
      <w:r>
        <w:rPr>
          <w:rStyle w:val="C21"/>
          <w:rtl w:val="0"/>
        </w:rPr>
        <w:t>Písemné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d) Předvést poskytnutí první pomoci při úrazu psa, vyjmenovat hodnoty triasu psa</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e) Charakterizovat onemocnění pohybové soustavy, které u psů negativně ovlivňují jejich sportovní nebo pracovní využití</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24.8.2026 4:44:35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 Při vstupu do chovu musí uchazeč splňovat požadavky veterinárních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je potřeba hodnotit přístup ke zvířatům a respektování zásad pohody zvířat.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poznatků z anatomie a fyziologie, obecné zootechniky a etologie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minimálně 4 fotografie psů a modely orgánových soustav.</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w:t>
      </w:r>
      <w:r>
        <w:rPr>
          <w:rFonts w:ascii="Arial" w:cs="Arial" w:hAnsi="Arial" w:eastAsia="Arial"/>
          <w:b w:val="0"/>
          <w:i w:val="1"/>
          <w:caps w:val="0"/>
          <w:strike w:val="0"/>
          <w:noProof w:val="0"/>
          <w:vanish w:val="0"/>
          <w:color w:val="auto"/>
          <w:sz w:val="20"/>
          <w:u w:val="none"/>
          <w:shd w:val="clear" w:color="auto" w:fill="auto"/>
          <w:vertAlign w:val="baseline"/>
          <w:lang/>
        </w:rPr>
        <w:t>Testování povahy psů", "Nácvik jednotlivých cviků psů" a "Uplatňování metod výcviku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psi minimálně tří plemen z různých FCI skupin (FCI – Světová kynologická federace).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Uplatňování metod výcviku psů" </w:t>
      </w:r>
      <w:r>
        <w:rPr>
          <w:rFonts w:ascii="Arial" w:cs="Arial" w:hAnsi="Arial" w:eastAsia="Arial"/>
          <w:b w:val="0"/>
          <w:i w:val="0"/>
          <w:caps w:val="0"/>
          <w:strike w:val="0"/>
          <w:noProof w:val="0"/>
          <w:vanish w:val="0"/>
          <w:color w:val="auto"/>
          <w:sz w:val="20"/>
          <w:u w:val="none"/>
          <w:shd w:val="clear" w:color="auto" w:fill="auto"/>
          <w:vertAlign w:val="baseline"/>
          <w:lang/>
        </w:rPr>
        <w:t>uchazeč předvede u každého cviku přesný nácvik alespoň dvěma metodami.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platné legislativy vztahující se k chovu a výcviku psů a k pořádání kynologických akc</w:t>
      </w:r>
      <w:r>
        <w:rPr>
          <w:rFonts w:ascii="Arial" w:cs="Arial" w:hAnsi="Arial" w:eastAsia="Arial"/>
          <w:b w:val="0"/>
          <w:i w:val="0"/>
          <w:caps w:val="0"/>
          <w:strike w:val="0"/>
          <w:noProof w:val="0"/>
          <w:vanish w:val="0"/>
          <w:color w:val="auto"/>
          <w:sz w:val="20"/>
          <w:u w:val="none"/>
          <w:shd w:val="clear" w:color="auto" w:fill="auto"/>
          <w:vertAlign w:val="baseline"/>
          <w:lang/>
        </w:rPr>
        <w:t>í" bude k dispozici počítač s připojením na internet.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Organizace kynologie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dokumenty potřebné při pořádání kynologických akcí.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výživy psů" pro 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psi.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péče o zdraví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očkovací průkazy a minimálně 5 fotografií s příznaky onemocnění psů.</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výcvikář (cvičitel) / kynoložka výcvikářka (cvičitelka), 24.8.2026 4:44:35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5 let odborné praxe ve funkci učitele odborných předmětů nebo praktického vyučování v oblasti kynologie, využití a výcviku psů nebo vysokoškolského učitele v oblasti kynologie v oblasti kynologie, využití a výcviku psů s doloženou účastí na kynologických aktivitách,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41-089-M Kynolog výcvikář (cvičitel) / kynoložka výcvikářka (cvičitelka) a vysokoškolské vzdělání a alespoň 5 let odborné praxe v oblasti výcviku psů (jako rozhodčí pro výkon psů nebo prokázání vycvičení nejméně dvou psů „Potvrzením o vykonané vrcholové zkoušce“), odpovídající aktuálnímu obsahu příslušné profesní kvalifikace.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výcvikář (cvičitel) / kynoložka výcvikářka (cvičitelka), 24.8.2026 4:44:35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•Psi minimálně tří plemen z různých FCI skupin</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fotografie pro zhodnocení tělesného rámce, zaúhlení končetin a postoje psů; minimálně 5 fotografií s příznaky onemocnění psů</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potřebné při pořádání kynologických akcí, 3 očkovací průkazy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výcvikář (cvičitel) / kynoložka výcvikářka (cvičitelka), 24.8.2026 4:44:35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v Humpoleci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pStyle w:val="P21"/>
        <w:framePr w:w="7654" w:h="331" w:hRule="exact" w:wrap="none" w:vAnchor="page" w:hAnchor="margin" w:x="28" w:y="15940"/>
        <w:rPr>
          <w:rStyle w:val="C16"/>
          <w:rtl w:val="0"/>
        </w:rPr>
      </w:pPr>
      <w:r>
        <w:rPr>
          <w:rStyle w:val="C16"/>
          <w:rtl w:val="0"/>
        </w:rPr>
        <w:t>Kynolog výcvikář (cvičitel) / kynoložka výcvikářka (cvičitelka), 24.8.2026 4:44:35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C13F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823D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69FE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