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778171" Type="http://schemas.openxmlformats.org/officeDocument/2006/relationships/officeDocument" Target="/word/document.xml" /><Relationship Id="coreR11778171" Type="http://schemas.openxmlformats.org/package/2006/relationships/metadata/core-properties" Target="/docProps/core.xml" /><Relationship Id="customR117781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školkař (kód: 41-113-M)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technického vybavení školky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zajišťování přípravy půdy ve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ve školce a příprava pěstebních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ploch pro pěstování dřevin v kontejnerech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ve školkařství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generativního rozmnožování školkařského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vegetativního rozmnožování školkařského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školkařského materiálu včetně řezů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dobývání a expedice školkařského materiálu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fytopatologických opatření ve školce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školkař, 13.6.2026 11:49:45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technického vybavení školky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Navrhnout stavebně technické vybavení školky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strojní vybavení školky ve vazbě na specializaci výroby a popsat využití techniky ve školkařských postupech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zásady skladování a předvýsadbové nebo předseťové úpravy podnoží, roubů a osiva pro školkařskou produkci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zásady skladování a předvýsadbové úpravy školkařských výpěstků ve vazbě na pěstitelský tvar, použitou podnož, termín a cílové určení výsadby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Organizace zajišťování přípravy půdy ve školkách</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typy půd vhodných a nevhodných pro školkařskou produkci a zhodnotit jejich vlastnosti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Rozhodnout o postupu a termínech prací při zpracování půdy v technologické návaznosti</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Navrhnout osazovací postup na ploše 1 ha pro pěstování dřevin ve volné půdě</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Hnojení ve školce a příprava pěstebních substrátů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Navrhnout postup přípravy pozemku při zakládání nebo obnově školky</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zásady a postup při aplikaci P, K, Mg, Ca a organických hnojiv do půdy a vysvětlit význam zeleného hnojení</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Popsat technologie pro přihnojování ve školkách, uvést jejich výhody a nevýhody</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Vysvětlit zásady pro aplikaci dusíku, fosforu a draslíku ve školkařství a uvést možná rizika při přehnojení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Ústní ověření</w:t>
      </w:r>
    </w:p>
    <w:p>
      <w:pPr>
        <w:pStyle w:val="P12"/>
        <w:framePr w:w="6710" w:h="607" w:hRule="exact" w:wrap="none" w:vAnchor="page" w:hAnchor="margin" w:x="45" w:y="12695"/>
        <w:rPr>
          <w:rStyle w:val="C3"/>
          <w:rtl w:val="0"/>
        </w:rPr>
      </w:pPr>
    </w:p>
    <w:p>
      <w:pPr>
        <w:pStyle w:val="P13"/>
        <w:framePr w:w="6658" w:h="480" w:hRule="exact" w:wrap="none" w:vAnchor="page" w:hAnchor="margin" w:x="71" w:y="12751"/>
        <w:rPr>
          <w:rStyle w:val="C11"/>
          <w:rtl w:val="0"/>
        </w:rPr>
      </w:pPr>
      <w:r>
        <w:rPr>
          <w:rStyle w:val="C11"/>
          <w:rtl w:val="0"/>
        </w:rPr>
        <w:t>e) Zvolit vhodné pěstební substráty pro zadané skupiny rostlin a charakterizovat jejich vlastnosti</w:t>
      </w:r>
    </w:p>
    <w:p>
      <w:pPr>
        <w:pStyle w:val="P28"/>
        <w:framePr w:w="3921" w:h="607" w:hRule="exact" w:wrap="none" w:vAnchor="page" w:hAnchor="margin" w:x="6800" w:y="12695"/>
        <w:rPr>
          <w:rStyle w:val="C3"/>
          <w:rtl w:val="0"/>
        </w:rPr>
      </w:pPr>
    </w:p>
    <w:p>
      <w:pPr>
        <w:pStyle w:val="P29"/>
        <w:framePr w:w="3839" w:h="480" w:hRule="exact" w:wrap="none" w:vAnchor="page" w:hAnchor="margin" w:x="6856" w:y="12751"/>
        <w:rPr>
          <w:rStyle w:val="C21"/>
          <w:rtl w:val="0"/>
        </w:rPr>
      </w:pPr>
      <w:r>
        <w:rPr>
          <w:rStyle w:val="C21"/>
          <w:rtl w:val="0"/>
        </w:rPr>
        <w:t>Praktické předvedení a ústní ověření</w:t>
      </w:r>
    </w:p>
    <w:p>
      <w:pPr>
        <w:pStyle w:val="P16"/>
        <w:framePr w:w="6710" w:h="607" w:hRule="exact" w:wrap="none" w:vAnchor="page" w:hAnchor="margin" w:x="45" w:y="13302"/>
        <w:rPr>
          <w:rStyle w:val="C3"/>
          <w:rtl w:val="0"/>
        </w:rPr>
      </w:pPr>
    </w:p>
    <w:p>
      <w:pPr>
        <w:pStyle w:val="P17"/>
        <w:framePr w:w="6658" w:h="480" w:hRule="exact" w:wrap="none" w:vAnchor="page" w:hAnchor="margin" w:x="71" w:y="13358"/>
        <w:rPr>
          <w:rStyle w:val="C13"/>
          <w:rtl w:val="0"/>
        </w:rPr>
      </w:pPr>
      <w:r>
        <w:rPr>
          <w:rStyle w:val="C13"/>
          <w:rtl w:val="0"/>
        </w:rPr>
        <w:t>f) Uvést výhody a nevýhody substrátů připravovaných svépomocí ve srovnání s nákupem již hotových substrátů</w:t>
      </w:r>
    </w:p>
    <w:p>
      <w:pPr>
        <w:pStyle w:val="P30"/>
        <w:framePr w:w="3921" w:h="607" w:hRule="exact" w:wrap="none" w:vAnchor="page" w:hAnchor="margin" w:x="6800" w:y="13302"/>
        <w:rPr>
          <w:rStyle w:val="C3"/>
          <w:rtl w:val="0"/>
        </w:rPr>
      </w:pPr>
    </w:p>
    <w:p>
      <w:pPr>
        <w:pStyle w:val="P31"/>
        <w:framePr w:w="3839" w:h="480" w:hRule="exact" w:wrap="none" w:vAnchor="page" w:hAnchor="margin" w:x="6856" w:y="13358"/>
        <w:rPr>
          <w:rStyle w:val="C22"/>
          <w:rtl w:val="0"/>
        </w:rPr>
      </w:pPr>
      <w:r>
        <w:rPr>
          <w:rStyle w:val="C22"/>
          <w:rtl w:val="0"/>
        </w:rPr>
        <w:t>Ústní ověření</w:t>
      </w:r>
    </w:p>
    <w:p>
      <w:pPr>
        <w:pStyle w:val="P32"/>
        <w:framePr w:w="10710" w:h="248" w:hRule="exact" w:wrap="none" w:vAnchor="page" w:hAnchor="margin" w:x="28" w:y="14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13.6.2026 11:49:45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ploch pro pěstování dřevin v kontejnerech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výběr a přípravu plochy pro kontejnerovnu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technologický postup pro budování plochy kontejnerovny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Zavlažování ve školkařství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Ukázat a popsat základní součásti závlahového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Uvést požadavky na závlahovou vodu a možné zdroje vody, posoudit vydatnost zdroje vody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Organizace generativního rozmnožování školkařského materiálu</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Navrhnout technologický postup pro zajištění 1000 ks generativních podnoží okrasných a ovocných stromů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Vysvětlit pojmy stratifikace, skarifikace, moření osiva a uvést zásady správného skladování osiv</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Popsat a charakterizovat pěstební zařízení nezbytná pro generativní rozmnožování rostlin</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Provést na určeném vzorku osiva přípravu zkoušky klíčivosti, stanovit hmotnost tisíce semen (HTS) a zdůvodnit tyto činnosti</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Popsat výhody a nevýhody generativního rozmnožování ve srovnání s vegetativními způsoby rozmnožování a uvést druhy, u kterých je generativní množení vhodné</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f) Popsat organizaci práce při klíčových operacích generativního množení, možnosti normování práce a hodnocení kvality a výkonu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13.6.2026 11:49:45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vegetativního rozmnožování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pěstební zařízení nezbytná pro vegetativní rozmnožování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způsoby štěpování okrasných a ovocných dřevin a předvést minimálně jeden způsob roubování a jeden způsob očkování, včetně přípravy podnoží před očkováním a roubováním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technologie řízkování dřevin včetně termínů a specifikace substrátů s uvedením příkladů rostlin, pro který je uvedený způsob vhodný, předvést dva způsoby řízkování dřevin</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technologický postup metody množení "in vitro" a její uplatnění ve školkařství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hlavní způsoby vegetativního rozmnožování podnoží a uvést příklady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organizaci práce při klíčových operacích vegetativního množení, možnosti normování práce a hodnocení kvality a výkonu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Ošetřování školkařského materiálu včetně řezů</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a) Ošetřit záhonové růže a roubované stromy ve školce</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Uvést způsoby zapěstování kmínku, zásady provádění řezu na korunku a předvést vyvazování výpěstků k opoře</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postup a dodržované zásady při odstraňování obrostu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Stanovit technologický postup, potřebu materiálu, strojů, případně pracovních sil pro přesazení 500 ks jehličnatých keřů v kontejnerech ručně nebo na hrnkovacím stroji</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Vysvětlit potřebu a zásady při odstraňování podrostu v ovocných a okrasných školkách, uvést podnože a druhy, které podrůstají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Vysvětlit způsob pěstování a ošetřování alejových okrasných dřevin</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32"/>
        <w:framePr w:w="10710" w:h="248" w:hRule="exact" w:wrap="none" w:vAnchor="page" w:hAnchor="margin" w:x="28" w:y="11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13.6.2026 11:49:45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dobývání a expedice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možné způsoby dobývání školkařských výpěstků a příslušnou úpravu před expedicí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termíny expedice školkařského zboží v závislosti na jednotlivých kulturách a požadavcích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 základě konkrétního požadavku stanovit časový harmonogram, potřebu strojů a pracovních sil pro dobývání a následnou expedici školkařských výpěstků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zásady školkařské praxe při manipulaci s prostokořennými výpěstky při dobývání, expedici, třídění a zakládce a poukázat na možná rizika při vykonávaných činnostech se školkařským materiálem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Zajištění fytopatologických opatření ve školce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Vyjmenovat klíčové choroby a škůdce ve školkařství, popsat postup ochrany proti nim</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Navrhnout možnosti boje proti plevelům ve školkách ve vazbě na pěstovanou kulturu, včetně kontejnerovaného materiálu, uvést výhody a nevýhody používání herbicidů ve školkařské produkci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648"/>
        <w:rPr>
          <w:rStyle w:val="C3"/>
          <w:rtl w:val="0"/>
        </w:rPr>
      </w:pPr>
    </w:p>
    <w:p>
      <w:pPr>
        <w:pStyle w:val="P13"/>
        <w:framePr w:w="6658" w:h="704" w:hRule="exact" w:wrap="none" w:vAnchor="page" w:hAnchor="margin" w:x="71" w:y="8704"/>
        <w:rPr>
          <w:rStyle w:val="C11"/>
          <w:rtl w:val="0"/>
        </w:rPr>
      </w:pPr>
      <w:r>
        <w:rPr>
          <w:rStyle w:val="C11"/>
          <w:rtl w:val="0"/>
        </w:rPr>
        <w:t>c) Určit patogena podle zadání konkrétní kultury ve školce, navrhnout ošetření s pomocí registru přípravků na ochranu rostlin a uvést ochranné lhůty se zákazem vstupu do kultury</w:t>
      </w:r>
    </w:p>
    <w:p>
      <w:pPr>
        <w:pStyle w:val="P28"/>
        <w:framePr w:w="3921" w:h="831" w:hRule="exact" w:wrap="none" w:vAnchor="page" w:hAnchor="margin" w:x="6800" w:y="8648"/>
        <w:rPr>
          <w:rStyle w:val="C3"/>
          <w:rtl w:val="0"/>
        </w:rPr>
      </w:pPr>
    </w:p>
    <w:p>
      <w:pPr>
        <w:pStyle w:val="P29"/>
        <w:framePr w:w="3839" w:h="704" w:hRule="exact" w:wrap="none" w:vAnchor="page" w:hAnchor="margin" w:x="6856" w:y="8704"/>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d) Uvést alespoň 3 karanténní choroby a škůdce, se kterými se v ČR lze setkat ve školkařství a specifikovat citlivé hostitelské rostliny s uvedením preventivních opatření</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13.6.2026 11:49:45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13.6.2026 11:49:45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https://nsp.cz/jednotka-prace/skolkar).</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Hnojení ve školce a příprava pěstebních substrátů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zvolí uchazeč ze sortimentu substrátů nejvhodnější typ pro zadanou skupinu rostlin. Sortiment substrátů přímo ve školce zajišťuje autorizovaná osoba a příslušnou skupinu rostlin si uchazeč vylosuje z nabídky stanovené autorizovanou osobou.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Organizace vegetativního rozmnožování školkařského materiálu </w:t>
      </w:r>
      <w:r>
        <w:rPr>
          <w:rFonts w:ascii="Arial" w:cs="Arial" w:hAnsi="Arial" w:eastAsia="Arial"/>
          <w:b w:val="0"/>
          <w:i w:val="0"/>
          <w:caps w:val="0"/>
          <w:strike w:val="0"/>
          <w:noProof w:val="0"/>
          <w:vanish w:val="0"/>
          <w:color w:val="auto"/>
          <w:sz w:val="20"/>
          <w:u w:val="none"/>
          <w:shd w:val="clear" w:color="auto" w:fill="auto"/>
          <w:vertAlign w:val="baseline"/>
          <w:lang/>
        </w:rPr>
        <w:t xml:space="preserve">bude mít uchazeč pro splnění kritéria b) k dispozici 1 ks podnože pro ovocné dřeviny a 1 ks podnože pro okrasné dřeviny. Pro splnění kritéria c) předvede dva způsoby řízkování dřevin - jeden u okrasné dřeviny, jeden u ovocné dřeviny.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školkařského materiálu včetně řezů </w:t>
      </w:r>
      <w:r>
        <w:rPr>
          <w:rFonts w:ascii="Arial" w:cs="Arial" w:hAnsi="Arial" w:eastAsia="Arial"/>
          <w:b w:val="0"/>
          <w:i w:val="0"/>
          <w:caps w:val="0"/>
          <w:strike w:val="0"/>
          <w:noProof w:val="0"/>
          <w:vanish w:val="0"/>
          <w:color w:val="auto"/>
          <w:sz w:val="20"/>
          <w:u w:val="none"/>
          <w:shd w:val="clear" w:color="auto" w:fill="auto"/>
          <w:vertAlign w:val="baseline"/>
          <w:lang/>
        </w:rPr>
        <w:t>v kritériu a) ošetří 20 ks záhonových růží, 10 ks ovocných nebo okrasných stromů - roubovanců, 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 uchazeč bude vyvazovat výpěstky včetně případného ošetření kmínku u 10 ks. V kritériu e) uchazeč prakticky předvede řez na očko, řez na čípek a ošetří obrost vždy u 5 výpěstků.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kompetencí pro uznání profesní kvalifikace je značně rozsáhlý a kromě základních praktických dovedností předpokládá zejména kompletní zvládnutí všech řídicích úkonů ve školkařské výrobě, včetně praktických výpočtů. 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 Zkouška bude rozdělena do dvou nebo tří termínů v rozdílných ročních dobách.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školkař, 13.6.2026 11:49:45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školkařství nebo ve funkci učitele odborných předmětů nebo praktického vyučování v oblasti zahradnictví.</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76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Školkařský provoz vybavený nářadím pro ošetřování rostlin v průběhu vegetace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školkařského materiálu a materiál používaný ve školkařské výrobě (nože, nůžky, pilky, vázací materiál, laboratorní váhy, klíčidla, přípravky pro ošetření řezů, sortiment komponentů pro přípravu substrátu, pěstební substráty)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Kontejnerovna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Množitelský skleník a jednoduchý závlahový systém</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školkařského materiálu různého stáří a stupně rozpěstovanosti, materiál pro označování výpěstků</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minimálně 100 ks okrasných keřů listnatých i jehličnatých ve volné půdě, 100 ks okrasných keřů listnatých i jehličnatých v kontejnerech, 100 ks školkařských výpěstků na kmínku, 50 ks podnoží pro roubování, 50 ks matečných dřevin pro řízkování, 20 ks záhonových růží, minimálně 0,25 kg osiva dřevin</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výživu a hnojení speciálních kultur</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5"/>
        <w:rPr>
          <w:rStyle w:val="C3"/>
          <w:rtl w:val="0"/>
        </w:rPr>
      </w:pPr>
    </w:p>
    <w:p>
      <w:pPr>
        <w:pStyle w:val="P35"/>
        <w:framePr w:w="10710" w:h="340" w:hRule="exact" w:wrap="none" w:vAnchor="page" w:hAnchor="margin" w:x="28" w:y="14765"/>
        <w:rPr>
          <w:rStyle w:val="C25"/>
          <w:rtl w:val="0"/>
        </w:rPr>
      </w:pPr>
      <w:r>
        <w:rPr>
          <w:rStyle w:val="C25"/>
          <w:rtl w:val="0"/>
        </w:rPr>
        <w:t>Doba přípravy na zkoušku</w:t>
      </w:r>
    </w:p>
    <w:p>
      <w:pPr>
        <w:keepNext w:val="0"/>
        <w:keepLines w:val="0"/>
        <w:framePr w:w="10766" w:h="806" w:hRule="exact" w:wrap="none" w:vAnchor="page" w:hAnchor="margin" w:x="0" w:y="1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školkař, 13.6.2026 11:49:45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15 až 19 hodin (hodinou se rozumí 60 minut). Doba trvání písemné části zkoušky jednoho uchazeče je 60 minut. Zkouška může být rozložena do více dnů. </w:t>
      </w:r>
    </w:p>
    <w:p>
      <w:pPr>
        <w:pStyle w:val="P21"/>
        <w:framePr w:w="7654" w:h="331" w:hRule="exact" w:wrap="none" w:vAnchor="page" w:hAnchor="margin" w:x="28" w:y="15940"/>
        <w:rPr>
          <w:rStyle w:val="C16"/>
          <w:rtl w:val="0"/>
        </w:rPr>
      </w:pPr>
      <w:r>
        <w:rPr>
          <w:rStyle w:val="C16"/>
          <w:rtl w:val="0"/>
        </w:rPr>
        <w:t>Technik školkař, 13.6.2026 11:49:45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Okrasná školka Kaňák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školkař, 13.6.2026 11:49:45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C656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EAD6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