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751BC92" Type="http://schemas.openxmlformats.org/officeDocument/2006/relationships/officeDocument" Target="/word/document.xml" /><Relationship Id="coreR7751BC92" Type="http://schemas.openxmlformats.org/package/2006/relationships/metadata/core-properties" Target="/docProps/core.xml" /><Relationship Id="customR7751BC92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Zootechnik/zootechnička pro chov ovcí a koz (kód: 41-109-M)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Zemědělství a lesnictví (kód: 41)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Zootechnik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Charakteristika chovu ovcí a koz v ČR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Aplikace platné legislativy v chovu ovcí a koz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Evidence a označování ovcí a koz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Posuzování chovného prostředí, technologie a systémů ustájení ovcí a koz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Posuzování výživy a organizace krmení ovcí a koz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Posuzování užitkových vlastností ovcí a koz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Zajišťování reprodukce v chovu ovcí a koz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Zajišťování péče o zdraví ovcí a koz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Řízení a odborné vedení pracovníků zajišťujících živočišnou výrobu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7"/>
        <w:framePr w:w="8788" w:h="340" w:hRule="exact" w:wrap="none" w:vAnchor="page" w:hAnchor="margin" w:x="28" w:y="9232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9573"/>
        <w:rPr>
          <w:rStyle w:val="C15"/>
          <w:rtl w:val="0"/>
        </w:rPr>
      </w:pPr>
      <w:r>
        <w:rPr>
          <w:rStyle w:val="C15"/>
          <w:rtl w:val="0"/>
        </w:rPr>
        <w:t>Standard je platný od: 30.08.2023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Zootechnik/zootechnička pro chov ovcí a koz, 27.10.2026 4:14:11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0793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1011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1011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11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</w:t>
      </w:r>
    </w:p>
    <w:p>
      <w:pPr>
        <w:keepNext w:val="0"/>
        <w:keepLines w:val="0"/>
        <w:framePr w:w="10766" w:h="1011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11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AOs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1011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11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Zdravotní způsobilost pro vykonání zkoušky je vyžadována a prokazuje se lékařským potvrzením (odkaz na jednotku práce v NSP –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begin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instrText>HYPERLINK "https://www.nsp.cz/jednotka-prace/zootechnik" \l "zdravotni-zpusobilost"</w:instrTex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separate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0000FF"/>
          <w:sz w:val="20"/>
          <w:u w:val="single"/>
          <w:shd w:val="clear" w:color="auto" w:fill="auto"/>
          <w:vertAlign w:val="baseline"/>
          <w:lang/>
        </w:rPr>
        <w:t>https://www.nsp.cz/jednotka-prace/zootechnik#zdravotni-zpusobilost</w:t>
      </w:r>
      <w:r>
        <w:rPr>
          <w:rFonts w:ascii="Calibri" w:cs="Calibri" w:hAnsi="Calibri" w:eastAsia="Calibri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end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).</w:t>
      </w:r>
    </w:p>
    <w:p>
      <w:pPr>
        <w:keepNext w:val="0"/>
        <w:keepLines w:val="0"/>
        <w:framePr w:w="10766" w:h="1011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11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Uchazeč musí při vstupu do chovu splňovat požadavky veterinárních předpisů (zákon č. 166/1999 Sb. a vyhláška č. 342/2012 Sb.) a obecně platných pravidel zoohygieny. </w:t>
      </w:r>
    </w:p>
    <w:p>
      <w:pPr>
        <w:keepNext w:val="0"/>
        <w:keepLines w:val="0"/>
        <w:framePr w:w="10766" w:h="1011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11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ověření znalostí a dovedností uchazeče budou kompetence ověřovány nejen ve zkušební místnosti, ale také přímo v zemědělském provozu zaměřeném na chov ovcí nebo koz.</w:t>
      </w:r>
    </w:p>
    <w:p>
      <w:pPr>
        <w:keepNext w:val="0"/>
        <w:keepLines w:val="0"/>
        <w:framePr w:w="10766" w:h="1011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11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kompetencí formou praktického předvedení je třeba přihlížet především k bezpečnému provádění všech úkonů a dodržování zásad správné zemědělské praxe. Přitom je nutno posuzovat nejen dosažený výsledek, ale i samostatnost při rozhodování o nejvhodnějším postupu řešení zadaného úkolu podle daných podmínek pracoviště. Při práci je třeba hodnotit přístup ke zvířatům a respektování požadavků pohody zvířat (welfare). Je vhodné zadávat uchazečům komplexní úkoly, které umožní ověření několika kritérií v rámci jedné i více kompetencí.</w:t>
      </w:r>
    </w:p>
    <w:p>
      <w:pPr>
        <w:keepNext w:val="0"/>
        <w:keepLines w:val="0"/>
        <w:framePr w:w="10766" w:h="1011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11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Pro ověřování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Charakteristika chovu ovcí a koz v ČR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plní uchazeč úkoly prostřednictvím souboru fotografií současných plemen ovcí a koz v počtu minimálně 15 ks.</w:t>
      </w:r>
    </w:p>
    <w:p>
      <w:pPr>
        <w:keepNext w:val="0"/>
        <w:keepLines w:val="0"/>
        <w:framePr w:w="10766" w:h="1011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Posuzování výživy a organizace krmení ovcí a koz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se bude uchazeč v kritériu a) věnovat výživě a krmení jednotlivých kategorií zvířat (mladá, březí, v laktaci, plemenná zvířata).</w:t>
      </w:r>
    </w:p>
    <w:p>
      <w:pPr>
        <w:keepNext w:val="0"/>
        <w:keepLines w:val="0"/>
        <w:framePr w:w="10766" w:h="1011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Pro ověřování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Aplikace platné legislativy v chovu ovcí a koz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plní uchazeč zadání prostřednictvím počítače s připojením na internet.</w:t>
      </w:r>
    </w:p>
    <w:p>
      <w:pPr>
        <w:keepNext w:val="0"/>
        <w:keepLines w:val="0"/>
        <w:framePr w:w="10766" w:h="1011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Zajišťování péče o zdraví ovcí a koz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, v kritériích a), c) d) bude uchazeč řešit problematiku zdraví pro jednotlivé kategorie zvířat (mladá, březí, v laktaci, plemenná zvířata).</w:t>
      </w:r>
    </w:p>
    <w:p>
      <w:pPr>
        <w:keepNext w:val="0"/>
        <w:keepLines w:val="0"/>
        <w:framePr w:w="10766" w:h="1011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Řízení a odborné vedení pracovníků zajišťujících živočišnou výrobu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v kritériích c), d) bude uchazeč sestavovat týdenní plán práce, navrhovat mzdové ohodnocení (včetně jeho motivační složky) a dále navrhovat možnosti vzdělávání modelových podřízených pracovníků v chovu zvířat analogickém tomu, ve kterém probíhá zkouška. Uchazeč si u zkoušky připraví týdenní plán práce a zmíněné návrhy a následně k nim proběhne diskuze mezi uchazečem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br w:type="textWrapping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 zkoušejícím.</w:t>
      </w:r>
    </w:p>
    <w:p>
      <w:pPr>
        <w:keepNext w:val="0"/>
        <w:keepLines w:val="0"/>
        <w:framePr w:w="10766" w:h="1011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Zootechnik/zootechnička pro chov ovcí a koz, 27.10.2026 4:14:11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zemědělství,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Mendelova univerzita v Brně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Milský statek, s. r. o.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Svaz chovatelů ovcí a koz, z. s.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Institut vzdělávání v zemědělství, o. p. s.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Zootechnik/zootechnička pro chov ovcí a koz, 27.10.2026 4:14:11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