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A130EB" Type="http://schemas.openxmlformats.org/officeDocument/2006/relationships/officeDocument" Target="/word/document.xml" /><Relationship Id="coreR62A130EB" Type="http://schemas.openxmlformats.org/package/2006/relationships/metadata/core-properties" Target="/docProps/core.xml" /><Relationship Id="customR62A13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produkčně významná plemena ovcí a koz chovaná v ČR a základní požadavky na jejich exteriér a užitkové vlastnosti, určit na předložených fotografiích minimálně 15 plemen ovcí a koz chovaných v ČR</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hlavní užitkové směry produkčních chovů ovcí a koz</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Stanovit pro přírodní podmínky regionu, ve kterém probíhá zkouška, vhodný produkční systém včetně volby plemene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Určit, popsat a charakterizovat plemena ovcí a koz v chovu, ve kterém probíhá zkouška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č. 208/2004 Sb., o minimálních standardech pro ochranu hospodářských zvířat v platném znění, a specifikovat požadavky na ochranu všech kategorií ovcí a koz</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Popsat aktuální stav legislativy týkající se zvláště chráněných živočichů (např. vlk, medvěd, rys nebo krkavec), ve vztahu k chovu malých přežvýkavců</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Evidence a označování ovcí a koz</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1055" w:hRule="exact" w:wrap="none" w:vAnchor="page" w:hAnchor="margin" w:x="45" w:y="9545"/>
        <w:rPr>
          <w:rStyle w:val="C3"/>
          <w:rtl w:val="0"/>
        </w:rPr>
      </w:pPr>
    </w:p>
    <w:p>
      <w:pPr>
        <w:pStyle w:val="P13"/>
        <w:framePr w:w="6658" w:h="928" w:hRule="exact" w:wrap="none" w:vAnchor="page" w:hAnchor="margin" w:x="71" w:y="9601"/>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9545"/>
        <w:rPr>
          <w:rStyle w:val="C3"/>
          <w:rtl w:val="0"/>
        </w:rPr>
      </w:pPr>
    </w:p>
    <w:p>
      <w:pPr>
        <w:pStyle w:val="P29"/>
        <w:framePr w:w="3839" w:h="928" w:hRule="exact" w:wrap="none" w:vAnchor="page" w:hAnchor="margin" w:x="6856" w:y="9601"/>
        <w:rPr>
          <w:rStyle w:val="C21"/>
          <w:rtl w:val="0"/>
        </w:rPr>
      </w:pPr>
      <w:r>
        <w:rPr>
          <w:rStyle w:val="C21"/>
          <w:rtl w:val="0"/>
        </w:rPr>
        <w:t>Ústní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Objasnit principy vedení ústřední evidence ovcí a koz – hlášení změn do ústřední evidence, stájový registr, povinnosti chovatele</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Ústní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c) Předvést použití softwarové aplikace – Registr zvířat, Portál farmáře</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Praktické předvedení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Popsat pomůcky pro označování ovcí a koz a předvést praktické označení vybraných zvířat</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 a ústní ověření</w:t>
      </w:r>
    </w:p>
    <w:p>
      <w:pPr>
        <w:pStyle w:val="P12"/>
        <w:framePr w:w="6710" w:h="376" w:hRule="exact" w:wrap="none" w:vAnchor="page" w:hAnchor="margin" w:x="45" w:y="12190"/>
        <w:rPr>
          <w:rStyle w:val="C3"/>
          <w:rtl w:val="0"/>
        </w:rPr>
      </w:pPr>
    </w:p>
    <w:p>
      <w:pPr>
        <w:pStyle w:val="P13"/>
        <w:framePr w:w="6658" w:h="249" w:hRule="exact" w:wrap="none" w:vAnchor="page" w:hAnchor="margin" w:x="71" w:y="12246"/>
        <w:rPr>
          <w:rStyle w:val="C11"/>
          <w:rtl w:val="0"/>
        </w:rPr>
      </w:pPr>
      <w:r>
        <w:rPr>
          <w:rStyle w:val="C11"/>
          <w:rtl w:val="0"/>
        </w:rPr>
        <w:t>e) Vysvětlit pojmy a údaje v Potvrzení o původu u plemenných ovcí a koz</w:t>
      </w:r>
    </w:p>
    <w:p>
      <w:pPr>
        <w:pStyle w:val="P28"/>
        <w:framePr w:w="3921" w:h="376" w:hRule="exact" w:wrap="none" w:vAnchor="page" w:hAnchor="margin" w:x="6800" w:y="12190"/>
        <w:rPr>
          <w:rStyle w:val="C3"/>
          <w:rtl w:val="0"/>
        </w:rPr>
      </w:pPr>
    </w:p>
    <w:p>
      <w:pPr>
        <w:pStyle w:val="P29"/>
        <w:framePr w:w="3839" w:h="249" w:hRule="exact" w:wrap="none" w:vAnchor="page" w:hAnchor="margin" w:x="6856" w:y="12246"/>
        <w:rPr>
          <w:rStyle w:val="C21"/>
          <w:rtl w:val="0"/>
        </w:rPr>
      </w:pPr>
      <w:r>
        <w:rPr>
          <w:rStyle w:val="C21"/>
          <w:rtl w:val="0"/>
        </w:rPr>
        <w:t>Praktické předvedení a ústní ověření</w:t>
      </w:r>
    </w:p>
    <w:p>
      <w:pPr>
        <w:pStyle w:val="P16"/>
        <w:framePr w:w="6710" w:h="376" w:hRule="exact" w:wrap="none" w:vAnchor="page" w:hAnchor="margin" w:x="45" w:y="12566"/>
        <w:rPr>
          <w:rStyle w:val="C3"/>
          <w:rtl w:val="0"/>
        </w:rPr>
      </w:pPr>
    </w:p>
    <w:p>
      <w:pPr>
        <w:pStyle w:val="P17"/>
        <w:framePr w:w="6658" w:h="249" w:hRule="exact" w:wrap="none" w:vAnchor="page" w:hAnchor="margin" w:x="71" w:y="12622"/>
        <w:rPr>
          <w:rStyle w:val="C13"/>
          <w:rtl w:val="0"/>
        </w:rPr>
      </w:pPr>
      <w:r>
        <w:rPr>
          <w:rStyle w:val="C13"/>
          <w:rtl w:val="0"/>
        </w:rPr>
        <w:t>f) Popsat význam chovatelských sdružení a plemenných knih ovcí a koz</w:t>
      </w:r>
    </w:p>
    <w:p>
      <w:pPr>
        <w:pStyle w:val="P30"/>
        <w:framePr w:w="3921" w:h="376" w:hRule="exact" w:wrap="none" w:vAnchor="page" w:hAnchor="margin" w:x="6800" w:y="12566"/>
        <w:rPr>
          <w:rStyle w:val="C3"/>
          <w:rtl w:val="0"/>
        </w:rPr>
      </w:pPr>
    </w:p>
    <w:p>
      <w:pPr>
        <w:pStyle w:val="P31"/>
        <w:framePr w:w="3839" w:h="249" w:hRule="exact" w:wrap="none" w:vAnchor="page" w:hAnchor="margin" w:x="6856" w:y="12622"/>
        <w:rPr>
          <w:rStyle w:val="C22"/>
          <w:rtl w:val="0"/>
        </w:rPr>
      </w:pPr>
      <w:r>
        <w:rPr>
          <w:rStyle w:val="C22"/>
          <w:rtl w:val="0"/>
        </w:rPr>
        <w:t>Ústní ověření</w:t>
      </w:r>
    </w:p>
    <w:p>
      <w:pPr>
        <w:pStyle w:val="P12"/>
        <w:framePr w:w="6710" w:h="607" w:hRule="exact" w:wrap="none" w:vAnchor="page" w:hAnchor="margin" w:x="45" w:y="12943"/>
        <w:rPr>
          <w:rStyle w:val="C3"/>
          <w:rtl w:val="0"/>
        </w:rPr>
      </w:pPr>
    </w:p>
    <w:p>
      <w:pPr>
        <w:pStyle w:val="P13"/>
        <w:framePr w:w="6658" w:h="480" w:hRule="exact" w:wrap="none" w:vAnchor="page" w:hAnchor="margin" w:x="71" w:y="12999"/>
        <w:rPr>
          <w:rStyle w:val="C11"/>
          <w:rtl w:val="0"/>
        </w:rPr>
      </w:pPr>
      <w:r>
        <w:rPr>
          <w:rStyle w:val="C11"/>
          <w:rtl w:val="0"/>
        </w:rPr>
        <w:t>g) Vysvětlit zásady vedení a hodnocení faremní evidence včetně kontrolní činnosti</w:t>
      </w:r>
    </w:p>
    <w:p>
      <w:pPr>
        <w:pStyle w:val="P28"/>
        <w:framePr w:w="3921" w:h="607" w:hRule="exact" w:wrap="none" w:vAnchor="page" w:hAnchor="margin" w:x="6800" w:y="12943"/>
        <w:rPr>
          <w:rStyle w:val="C3"/>
          <w:rtl w:val="0"/>
        </w:rPr>
      </w:pPr>
    </w:p>
    <w:p>
      <w:pPr>
        <w:pStyle w:val="P29"/>
        <w:framePr w:w="3839" w:h="480" w:hRule="exact" w:wrap="none" w:vAnchor="page" w:hAnchor="margin" w:x="6856" w:y="12999"/>
        <w:rPr>
          <w:rStyle w:val="C21"/>
          <w:rtl w:val="0"/>
        </w:rPr>
      </w:pPr>
      <w:r>
        <w:rPr>
          <w:rStyle w:val="C21"/>
          <w:rtl w:val="0"/>
        </w:rPr>
        <w:t>Ústní ověření</w:t>
      </w:r>
    </w:p>
    <w:p>
      <w:pPr>
        <w:pStyle w:val="P16"/>
        <w:framePr w:w="6710" w:h="607" w:hRule="exact" w:wrap="none" w:vAnchor="page" w:hAnchor="margin" w:x="45" w:y="13550"/>
        <w:rPr>
          <w:rStyle w:val="C3"/>
          <w:rtl w:val="0"/>
        </w:rPr>
      </w:pPr>
    </w:p>
    <w:p>
      <w:pPr>
        <w:pStyle w:val="P17"/>
        <w:framePr w:w="6658" w:h="480" w:hRule="exact" w:wrap="none" w:vAnchor="page" w:hAnchor="margin" w:x="71" w:y="13606"/>
        <w:rPr>
          <w:rStyle w:val="C13"/>
          <w:rtl w:val="0"/>
        </w:rPr>
      </w:pPr>
      <w:r>
        <w:rPr>
          <w:rStyle w:val="C13"/>
          <w:rtl w:val="0"/>
        </w:rPr>
        <w:t>h) Popsat strukturu zabezpečování plemenářských činností v ČR u ovcí a koz</w:t>
      </w:r>
    </w:p>
    <w:p>
      <w:pPr>
        <w:pStyle w:val="P30"/>
        <w:framePr w:w="3921" w:h="607" w:hRule="exact" w:wrap="none" w:vAnchor="page" w:hAnchor="margin" w:x="6800" w:y="13550"/>
        <w:rPr>
          <w:rStyle w:val="C3"/>
          <w:rtl w:val="0"/>
        </w:rPr>
      </w:pPr>
    </w:p>
    <w:p>
      <w:pPr>
        <w:pStyle w:val="P31"/>
        <w:framePr w:w="3839" w:h="480" w:hRule="exact" w:wrap="none" w:vAnchor="page" w:hAnchor="margin" w:x="6856" w:y="13606"/>
        <w:rPr>
          <w:rStyle w:val="C22"/>
          <w:rtl w:val="0"/>
        </w:rPr>
      </w:pPr>
      <w:r>
        <w:rPr>
          <w:rStyle w:val="C22"/>
          <w:rtl w:val="0"/>
        </w:rPr>
        <w:t>Ústní ověření</w:t>
      </w:r>
    </w:p>
    <w:p>
      <w:pPr>
        <w:pStyle w:val="P32"/>
        <w:framePr w:w="10710" w:h="248" w:hRule="exact" w:wrap="none" w:vAnchor="page" w:hAnchor="margin" w:x="28" w:y="14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charakterizovat zásady správné manipulace a zacházení s ovcemi a kozami včetně zásad přepravy zvířat a předvést manipulaci s dospělými zvířaty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obecné zásady ustájení jednotlivých kategorií ovcí a koz</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Posoudit chov, ve kterém se koná zkouška, z pohledu pohody zvířat, kvality chovného prostředí a použitých technologií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Posuzování výživy a organizace krmení ovcí a koz</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d) Stanovit roční bilanci krmiv pro modelový příklad stáda</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Zhodnotit dostupná krmiva, výživu a krmení ovcí a koz v chovu, ve kterém probíhá zkouška, popsat základní nedostatky a navrhnout zlepšující opatření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Praktické předvedení a 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h) Navrhnout konkrétní krmnou dávku pro zadanou kategorii zvířat s ohledem na požadovanou užitkovost</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Písemné a ústní ověření</w:t>
      </w:r>
    </w:p>
    <w:p>
      <w:pPr>
        <w:pStyle w:val="P32"/>
        <w:framePr w:w="10710" w:h="248" w:hRule="exact" w:wrap="none" w:vAnchor="page" w:hAnchor="margin" w:x="28" w:y="143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Popsat mimoprodukční funkce pastevních chovů ovcí a koz</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Zajišťování reprodukce v chovu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b) Navrhnout obrat stáda na modelovém příkladu</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Praktické předvedení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Praktické předvedení a 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Vyjmenovat a charakterizovat nejčastěji se vyskytující poruchy zdraví u jednotlivých kategorií ovcí a koz (metabolické, parazitární a infekční) a popsat praktická zooveterinární opatření k eliminaci výskytu vybraných zdravotních poruch typických pro jednotlivé kategorie ovcí a koz</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Popsat zásady prevence onemocnění a zásady ozdravovacích programů v chovu ovcí a koz dle příslušné metodiky kontroly zdraví vydané ministerstvem zemědělství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postup řešení při napadení zvířat velkými šelmami, a to zraněných i usmrcených</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Řízení a odborné vedení pracovníků zajišťujících živočišnou výrobu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zpracování prvotních dokladů pro mzdové účetnictví závodu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Písemné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831" w:hRule="exact" w:wrap="none" w:vAnchor="page" w:hAnchor="margin" w:x="45" w:y="11900"/>
        <w:rPr>
          <w:rStyle w:val="C3"/>
          <w:rtl w:val="0"/>
        </w:rPr>
      </w:pPr>
    </w:p>
    <w:p>
      <w:pPr>
        <w:pStyle w:val="P13"/>
        <w:framePr w:w="6658" w:h="704" w:hRule="exact" w:wrap="none" w:vAnchor="page" w:hAnchor="margin" w:x="71" w:y="11956"/>
        <w:rPr>
          <w:rStyle w:val="C11"/>
          <w:rtl w:val="0"/>
        </w:rPr>
      </w:pPr>
      <w:r>
        <w:rPr>
          <w:rStyle w:val="C11"/>
          <w:rtl w:val="0"/>
        </w:rPr>
        <w:t>e) Prokázat znalost základních právních předpisů týkajících se BOZP a požární ochrany, zkontrolovat jejich dodržování v chovu zvířat, ve kterém probíhá zkouška</w:t>
      </w:r>
    </w:p>
    <w:p>
      <w:pPr>
        <w:pStyle w:val="P28"/>
        <w:framePr w:w="3921" w:h="831" w:hRule="exact" w:wrap="none" w:vAnchor="page" w:hAnchor="margin" w:x="6800" w:y="11900"/>
        <w:rPr>
          <w:rStyle w:val="C3"/>
          <w:rtl w:val="0"/>
        </w:rPr>
      </w:pPr>
    </w:p>
    <w:p>
      <w:pPr>
        <w:pStyle w:val="P29"/>
        <w:framePr w:w="3839" w:h="704"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g) Popsat první pomoc při úrazu nebo poškození zdraví</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při vstupu do chovu splňovat požadavky veterinárních předpisů (zákon č. 166/1999 Sb. a vyhláška č. 342/2012 Sb.) a obecně platných pravidel zoohygieny.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ovcí nebo koz.</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ovcí a koz v ČR</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úkoly prostřednictvím souboru fotografií současných plemen ovcí a koz v počtu minimálně 15 ks.</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výživy a organizace krmení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se bude uchazeč v kritériu a) věnovat výživě a krmení jednotlivých kategorií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plní uchazeč zadání prostřednictvím počítače s připojením na internet.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ovcí a koz</w:t>
      </w:r>
      <w:r>
        <w:rPr>
          <w:rFonts w:ascii="Arial" w:cs="Arial" w:hAnsi="Arial" w:eastAsia="Arial"/>
          <w:b w:val="0"/>
          <w:i w:val="0"/>
          <w:caps w:val="0"/>
          <w:strike w:val="0"/>
          <w:noProof w:val="0"/>
          <w:vanish w:val="0"/>
          <w:color w:val="auto"/>
          <w:sz w:val="20"/>
          <w:u w:val="none"/>
          <w:shd w:val="clear" w:color="auto" w:fill="auto"/>
          <w:vertAlign w:val="baseline"/>
          <w:lang/>
        </w:rPr>
        <w:t>, v kritériích a), c) d) bude uchazeč řešit problematiku zdraví pro jednotlivé kategorie zvířat (mladá, březí, v laktaci, plemenná zvířata).</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 zkoušejícím.</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ovcí nebo koz nebo ve funkci učitele praktického vyučování nebo odborného výcviku v oblasti chovu hospodářských zvířat.</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ovcí nebo koz nebo ve funkci učitele odborných předmětů nebo praktického vyučování nebo odborného výcviku v oblasti chovu hospodářských zvířat. </w:t>
      </w:r>
    </w:p>
    <w:p>
      <w:pPr>
        <w:keepNext w:val="0"/>
        <w:keepLines w:val="1"/>
        <w:framePr w:w="10766" w:h="8006"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41-109-M Zootechnik/zootechnička pro chov ovcí a koz a střední vzdělání s maturitní zkouškou a alespoň 5 let odborné praxe v oblasti chovu ovcí nebo koz.</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 dokumentace, podklady pro týdenní plán práce, modelová personální dokumentace</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w:t>
      </w:r>
    </w:p>
    <w:p>
      <w:pPr>
        <w:keepNext w:val="0"/>
        <w:keepLines w:val="1"/>
        <w:framePr w:w="10766" w:h="29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Doba přípravy na zkoušku</w:t>
      </w:r>
    </w:p>
    <w:p>
      <w:pPr>
        <w:keepNext w:val="0"/>
        <w:keepLines w:val="0"/>
        <w:framePr w:w="10766" w:h="806" w:hRule="exact" w:wrap="none" w:vAnchor="page" w:hAnchor="margin" w:x="0" w:y="6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103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ovcí a koz, 13.6.2026 7:04:18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39F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E7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