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C877A0" Type="http://schemas.openxmlformats.org/officeDocument/2006/relationships/officeDocument" Target="/word/document.xml" /><Relationship Id="coreR3AC877A0" Type="http://schemas.openxmlformats.org/package/2006/relationships/metadata/core-properties" Target="/docProps/core.xml" /><Relationship Id="customR3AC877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pícnin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pícnin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pícnin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pícninách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pícnin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pícnin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31.10.2026 23:00:23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pícnin v zemědělském závodě. Podklady pro ověřování jednotlivých kompetencí budou vycházet z podmínek konkrétního zemědělského závodu. Předvedení dovedností při posuzování potřeby odborných zásahů bude ověřováno na konkrétních porostech pícnin.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pícnin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vyjmenovávat a charakterizovat jednoleté a víceleté pícniny (jeteloviny a trávy). Kritérium b) bude ověřeno s využitím fotografií a v porostu. Uchazeč bude poznávat minimálně 9 vzorků semen pícnin a minimálně 9 vzorků rostlin pícnin v různých vývojových stadiích.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pícninách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c) a d) k dispozici Seznam registrovaných přípravků a dalších prostředků na ochranu rostlin, platný pro aktuální rok. V kritériu a) bude uchazeč určovat rostliny plevelů v různém vývojovém stadiu (minimálně 10 druhů plevelů), choroby a škůdce (minimálně 10 vzorků napadených rostlin) s využitím nativních vzorků nebo obrazové dokumentace. U kritéria b) bude zadávání pokynu k provedení konkrétního zásahu v porostu v podobě modelové situace.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pícnin, Návrh technologického postupu pěstování pícnin, Vedení provozní dokumentace v rostlinné výrobě, Zjišťování ekonomických ukazatelů pěstování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31.10.2026 23:00:23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31.10.2026 23:00:23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