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2D2A50" Type="http://schemas.openxmlformats.org/officeDocument/2006/relationships/officeDocument" Target="/word/document.xml" /><Relationship Id="coreR312D2A50" Type="http://schemas.openxmlformats.org/package/2006/relationships/metadata/core-properties" Target="/docProps/core.xml" /><Relationship Id="customR312D2A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okopanin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okopanin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okopanin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okopaninách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okopanin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okopanin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29.10.2026 0:52:42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okopanin v zemědělském závodu. Podklady pro ověřování jednotlivých kompetencí budou vycházet z podmínek konkrétního zemědělského závodu.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pěstování následujících druhů okopanin: brambory, řepa cukrová, krmná řepa.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okopanin a jejich nároky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b) bude uchazeč určovat minimálně 2 vzorky semen okopanin a minimálně 3 vzorky rostlin okopanin.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okopaninách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seznam registrovaných přípravků a dalších prostředků na ochranu rostlin, platný pro aktuální rok. Uchazeč bude určovat plevele, choroby a škůdce: minimálně 5 vzorků plevelů v různých vývojových stádiích, 2 vzorky rostlin napadených chorobami a 2 vzorky napadené škůdci. U kritéria b) bude zadávání pokynu k provedení konkrétního zásahu v porostu v podobě modelové situace.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okopanin, Návrh technologického postupu pěstování okopanin, Vedení provozní dokumentace v rostlinné výrobě, Zjišťování ekonomických ukazatelů pěstování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zadaném pozemku s jednou z výše uvedených plodin.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agrotechnické lhůty se zkouška koná ve druhém nebo třetím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29.10.2026 0:52:42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Trstěnice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29.10.2026 0:52:42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