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54C046" Type="http://schemas.openxmlformats.org/officeDocument/2006/relationships/officeDocument" Target="/word/document.xml" /><Relationship Id="coreR3154C046" Type="http://schemas.openxmlformats.org/package/2006/relationships/metadata/core-properties" Target="/docProps/core.xml" /><Relationship Id="customR3154C0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Pěstitel léčivých a aromatických rostlin (kód: 41-087-H)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léčivých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 v zemědělském podniku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půdy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Hnojení a ochrana rostlin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Setí a sázení léčivých a aromatických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léčivých a aromatických rostlin během vegetace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Sklizeň, konzervace a posklizňová úprava léčivých a aromatických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 léčivých a aromatických rostlin, 27.10.2026 3:10:50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řidičský průkaz skupiny T.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 sortimentu léčivých a aromatických rostlin je třeba pro ověřování jednotlivých kompetencí využít ty nejrozšířenější, např. ostropestřec mariánský, kmín kořenný, heřmánek pravý, kopr vonný, máta peprná nebo měsíček lékařský. Zkoušku je potřeba konat v průběhu vegetace.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podmínek. Je vhodné zadávat uchazečům komplexní úkoly, které umožní ověření několika kritérií v rámci jedné i více kompetencí, týkajících se pěstování léčivých a aromatických rostlin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 "Hnojení a ochrana rostlin" v kritériu b) uchazeč naloží a rozmete minimálně 1 tunu organického hnojiva na ploše minimálně 0,2 ha. V kritériu b) uchazeč předvede rozmetání průmyslového hnojiva v dávce 50 kg/ha.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 "Setí a sázení léčivých a aromatických rostlin" v kritériu a) bude uchazeč určovat reálná semena léčivých a aromatických rostlin. Uchazeč musí rozpoznat minimálně 6 z 10 předložených vzorků. V kritériu b) zkoušející zadá uchazeči druh plodiny pro výsev z výše uvedeného sortimentu léčivých a aromatických rostlin. V kritériu d) bude předvedeno setí nebo sázení na minimální ploše 0,1 ha.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"Ošetřování léčivých a aromatických rostlin během vegetace" v kritériu b) uchazeč rozpozná alepoň 6 plevelů z 10 předložených. V kritériu c) předvede uchazeč ošetření porostu na minimální ploše 0,1 ha. 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 "Sklizeň, konzervace a posklizňová úprava léčivých a aromatických rostlin" v kritériu a) popíše uchazeč požadované operace na jedné léčivé a jedné aromatické rostlině pěstované v regionu zemědělského subjektu, kde je zkouška konána. V kritériu c) uchazeč provede sklizeň na rostlinách uvedených v kritériu a). V kritériu d) popíše možnosti následného zpracování u rostlin uvedených v kritériu a).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 léčivých a aromatických rostlin, 27.10.2026 3:10:50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licentovaná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Rosice u Chrasti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 léčivých a aromatických rostlin, 27.10.2026 3:10:50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