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05266B" Type="http://schemas.openxmlformats.org/officeDocument/2006/relationships/officeDocument" Target="/word/document.xml" /><Relationship Id="coreRA05266B" Type="http://schemas.openxmlformats.org/package/2006/relationships/metadata/core-properties" Target="/docProps/core.xml" /><Relationship Id="customRA0526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Počítačový 3D grafik / počítačová 3D grafička (kód: 82-030-N)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nastavení projektu digitální 3D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digitálního 3D modelu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textur na 3D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digitální 3D kompozice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Počítačový 3D grafik / počítačová 3D grafička, 15.9.2026 14:42:03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(např.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rozdíly výroby jednotlivých digitálních 3D produktů (organický a anorganický) podle formy výstupu (video, statický obrázek)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v praxi běžně užívané software a objasnit jejich vhodnost využití pro daný typ digitálních 3D produktů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nastavení projektu digitální 3D produkce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Převzít zadávací dokumentaci a pracovní materiály zvoleného zadání (výtvarný návrh/reference), a následně zkontrolovat jeho úplnost</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Zvolit vhodné nastavení projektu ve vybraném 3D softwaru pro práci - použít adresářovou strukturu projektu pro jednotlivé soubory scény. Zvolit vhodné pojmenování a ukládání scén, objektů, textur, výstupů</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Tvorba digitálního 3D modelu</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Vyrobit základní prostorový model</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Vyrobit detailní model ze základního prostorového modelu</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Zkontrolovat technické parametry modelu vzhledem k zadání a k typu výsledného produktu</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Vyrobit vhodné UV mapování podle tvaru 3D objektu</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Tvorba textur na 3D produktu</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Vytvořit vhodné textury pro daný model a jeho UV mapování</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Aplikovat textury na 3D model a zkontrolovat, zda splňují všechna zvolená kritéria tohoto 3D modelu</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Počítačový 3D grafik / počítačová 3D grafička, 15.9.2026 14:42:03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digitální 3D kompozice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kompletní 3D scénu s vytvořeným modelem a texturou (nastavit pohled kamery pro rendering)</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Nastavit vlastnosti materiálů vhodné pro zvolený projekt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Nasvítit scénu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Optimalizovat a nastavit scénu pro rendering podle požadovaného výstupu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konečnou podobu vyrenderovaného výstupu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Počítačový 3D grafik / počítačová 3D grafička, 15.9.2026 14:42:03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začátku vlastního ověřování uchazeč obdrží od autorizované osoby 3 varianty zadání.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vybere jedno z následujících zadání:</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model - rodinný dům</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design - mixér nebo kávovar</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busta - hlava charakteru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tohoto výběru je určit specializaci 3D grafika. U všech tří zadání bude uchazeč vytvářet finální obraz umístěný na neutrálním pozadí a rozsah zadání bude odpovídat času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bude obsahovat reference formou obrázků, videa s definovanými výstupními parametry (rozměry obrázku, medium, rozlišení).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Tvorba digitální 3D kompozice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výsledný výstup statický obrázek. Kvůli časové náročnosti není třeba renderovat video. </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1036"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Počítačový 3D grafik / počítačová 3D grafička, 15.9.2026 14:42:03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alespoň 5 let odborné praxe v herním průmyslu v profesi počítačový 3D grafik</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alespoň 5 let odborné praxe v herním průmyslu v profesi počítačový 3D grafik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33"/>
        <w:framePr w:w="10766" w:h="234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počítačové grafiky</w:t>
      </w:r>
    </w:p>
    <w:p>
      <w:pPr>
        <w:keepNext w:val="0"/>
        <w:keepLines w:val="1"/>
        <w:framePr w:w="10766" w:h="200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48"/>
        <w:rPr>
          <w:rStyle w:val="C3"/>
          <w:rtl w:val="0"/>
        </w:rPr>
      </w:pPr>
    </w:p>
    <w:p>
      <w:pPr>
        <w:pStyle w:val="P35"/>
        <w:framePr w:w="10710" w:h="340" w:hRule="exact" w:wrap="none" w:vAnchor="page" w:hAnchor="margin" w:x="28" w:y="11448"/>
        <w:rPr>
          <w:rStyle w:val="C25"/>
          <w:rtl w:val="0"/>
        </w:rPr>
      </w:pPr>
      <w:r>
        <w:rPr>
          <w:rStyle w:val="C25"/>
          <w:rtl w:val="0"/>
        </w:rPr>
        <w:t>Doba přípravy na zkoušku</w:t>
      </w:r>
    </w:p>
    <w:p>
      <w:pPr>
        <w:keepNext w:val="0"/>
        <w:keepLines w:val="0"/>
        <w:framePr w:w="10766" w:h="806" w:hRule="exact" w:wrap="none" w:vAnchor="page" w:hAnchor="margin" w:x="0" w:y="11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146" w:hRule="exact" w:wrap="none" w:vAnchor="page" w:hAnchor="margin" w:x="0" w:y="12821"/>
        <w:rPr>
          <w:rStyle w:val="C3"/>
          <w:rtl w:val="0"/>
        </w:rPr>
      </w:pPr>
    </w:p>
    <w:p>
      <w:pPr>
        <w:pStyle w:val="P35"/>
        <w:framePr w:w="10710" w:h="340" w:hRule="exact" w:wrap="none" w:vAnchor="page" w:hAnchor="margin" w:x="28" w:y="12821"/>
        <w:rPr>
          <w:rStyle w:val="C25"/>
          <w:rtl w:val="0"/>
        </w:rPr>
      </w:pPr>
      <w:r>
        <w:rPr>
          <w:rStyle w:val="C25"/>
          <w:rtl w:val="0"/>
        </w:rPr>
        <w:t>Doba pro vykonání zkoušky</w:t>
      </w:r>
    </w:p>
    <w:p>
      <w:pPr>
        <w:keepNext w:val="0"/>
        <w:keepLines w:val="0"/>
        <w:framePr w:w="10766" w:h="806" w:hRule="exact" w:wrap="none" w:vAnchor="page" w:hAnchor="margin" w:x="0" w:y="13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Počítačový 3D grafik / počítačová 3D grafička, 15.9.2026 14:42:03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Jinda, CG Artist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MgA. Jan Petrov, 2D/3D Generalist, (OSVČ)</w:t>
      </w:r>
    </w:p>
    <w:p>
      <w:pPr>
        <w:pStyle w:val="P21"/>
        <w:framePr w:w="7654" w:h="331" w:hRule="exact" w:wrap="none" w:vAnchor="page" w:hAnchor="margin" w:x="28" w:y="15940"/>
        <w:rPr>
          <w:rStyle w:val="C16"/>
          <w:rtl w:val="0"/>
        </w:rPr>
      </w:pPr>
      <w:r>
        <w:rPr>
          <w:rStyle w:val="C16"/>
          <w:rtl w:val="0"/>
        </w:rPr>
        <w:t>Počítačový 3D grafik / počítačová 3D grafička, 15.9.2026 14:42:03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2325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0AE3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2B62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