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649696" Type="http://schemas.openxmlformats.org/officeDocument/2006/relationships/officeDocument" Target="/word/document.xml" /><Relationship Id="coreR46649696" Type="http://schemas.openxmlformats.org/package/2006/relationships/metadata/core-properties" Target="/docProps/core.xml" /><Relationship Id="customR466496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odvodňovacích soustav (kód: 36-157-M)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odvodňovacích soustav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 a rekonstrukcí odvodňovacích soustav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zemědělství a v dalších oblastech využití melioračních staveb a opatření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vodní hospodářství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a organizace prací na odvodňovacích soustavách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odvodňovacích soustav, 29.10.2026 0:02:37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zkoušení zákonů a vyhlášek není nutná jejich podrobná znalost. Jde o to, aby uchazeč měl přehled, které zákony a vyhlášky se vztahují k melioračním stavbám a aby věděl, co je náplní jednotlivých zákonů. Podrobně je třeba vysvětlit pouze to, co je přímo uvedeno v hodnoticím standardu.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praktické předvedení je třeba, aby autorizovaná osoba měla připraveny alespoň dvě varianty podkladů a příkladů pro přezkoušení.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 se zaměřením na meliorační stavby a opatření,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h) zkouší autorizovaná osoba uchazeče s použitím "Územně plánovací dokumentace" (ÚPD), kritérium i) zkouší autorizovaná osoba uchazeče s použitím "Plánu společných zařízení".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údržby, oprav a rekonstrukcí odvodňovacích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d) a e) zkouší autorizovaná osoba uchazeče s použitím "Projektové dokumentace" (PD). V kritériu b) uchazeč načrtne objekt - návrh odvodnění na situaci 1:1000, zaústění drenáží do toku.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s investory a správními orgány v rámci melioračních 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zkouší autorizovaná osoba uchazeče prakticky s použitím ÚPD, kritérium d) zkouší autorizovaná osoba uchazeče s použitím projektu "Komplexní pozemková úprava" (KPÚ).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kontrolní činnosti a organizace prací na odvodňovacích soustavách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c), d) a e) zkouší autorizovaná osoba uchazeče prakticky s použitím "Projektové dokumentace" (PD).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odvodňovacích soustav, 29.10.2026 0:02:37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a SP ČR a AK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R, spol. s r. o., Hradec Králové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Vvšší odborná škola stavební a Střední škola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Výzkumný ústav meliorací a ochrany půdy, v. v. i., Praha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odvodňovacích soustav, 29.10.2026 0:02:37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